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BC30A" w14:textId="24FF6547" w:rsidR="00F0167B" w:rsidRPr="00F0167B" w:rsidRDefault="00F0167B" w:rsidP="00F0167B">
      <w:pPr>
        <w:widowControl/>
        <w:spacing w:before="100" w:beforeAutospacing="1" w:after="100" w:afterAutospacing="1"/>
        <w:jc w:val="left"/>
        <w:outlineLvl w:val="0"/>
        <w:rPr>
          <w:rFonts w:ascii="Times New Roman" w:eastAsia="ＭＳ Ｐゴシック" w:hAnsi="Times New Roman" w:cs="Times New Roman"/>
          <w:b/>
          <w:bCs/>
          <w:kern w:val="36"/>
          <w:sz w:val="44"/>
          <w:szCs w:val="44"/>
          <w14:ligatures w14:val="none"/>
        </w:rPr>
      </w:pPr>
      <w:r w:rsidRPr="00F0167B">
        <w:rPr>
          <w:rFonts w:ascii="Times New Roman" w:eastAsia="ＭＳ Ｐゴシック" w:hAnsi="Times New Roman" w:cs="Times New Roman"/>
          <w:b/>
          <w:bCs/>
          <w:kern w:val="36"/>
          <w:sz w:val="44"/>
          <w:szCs w:val="44"/>
          <w14:ligatures w14:val="none"/>
        </w:rPr>
        <w:t xml:space="preserve">EAIC Tokyo </w:t>
      </w:r>
      <w:r w:rsidR="00D65404" w:rsidRPr="00D65404">
        <w:rPr>
          <w:rFonts w:ascii="Times New Roman" w:eastAsia="ＭＳ Ｐゴシック" w:hAnsi="Times New Roman" w:cs="Times New Roman" w:hint="eastAsia"/>
          <w:b/>
          <w:bCs/>
          <w:kern w:val="36"/>
          <w:sz w:val="44"/>
          <w:szCs w:val="44"/>
          <w14:ligatures w14:val="none"/>
        </w:rPr>
        <w:t xml:space="preserve">Sustainability </w:t>
      </w:r>
      <w:r w:rsidRPr="00F0167B">
        <w:rPr>
          <w:rFonts w:ascii="Times New Roman" w:eastAsia="ＭＳ Ｐゴシック" w:hAnsi="Times New Roman" w:cs="Times New Roman"/>
          <w:b/>
          <w:bCs/>
          <w:kern w:val="36"/>
          <w:sz w:val="44"/>
          <w:szCs w:val="44"/>
          <w14:ligatures w14:val="none"/>
        </w:rPr>
        <w:t>Panel</w:t>
      </w:r>
      <w:r w:rsidR="00D65404" w:rsidRPr="00D65404">
        <w:rPr>
          <w:rFonts w:ascii="Times New Roman" w:eastAsia="ＭＳ Ｐゴシック" w:hAnsi="Times New Roman" w:cs="Times New Roman" w:hint="eastAsia"/>
          <w:b/>
          <w:bCs/>
          <w:kern w:val="36"/>
          <w:sz w:val="44"/>
          <w:szCs w:val="44"/>
          <w14:ligatures w14:val="none"/>
        </w:rPr>
        <w:t xml:space="preserve"> Discussion</w:t>
      </w:r>
      <w:r w:rsidRPr="00F0167B">
        <w:rPr>
          <w:rFonts w:ascii="Times New Roman" w:eastAsia="ＭＳ Ｐゴシック" w:hAnsi="Times New Roman" w:cs="Times New Roman"/>
          <w:b/>
          <w:bCs/>
          <w:kern w:val="36"/>
          <w:sz w:val="44"/>
          <w:szCs w:val="44"/>
          <w14:ligatures w14:val="none"/>
        </w:rPr>
        <w:t xml:space="preserve"> Summary </w:t>
      </w:r>
    </w:p>
    <w:p w14:paraId="5F962B26" w14:textId="77777777" w:rsidR="00F0167B" w:rsidRPr="00F0167B" w:rsidRDefault="00F0167B" w:rsidP="00F0167B">
      <w:pPr>
        <w:widowControl/>
        <w:spacing w:before="100" w:beforeAutospacing="1" w:after="100" w:afterAutospacing="1"/>
        <w:jc w:val="left"/>
        <w:outlineLvl w:val="2"/>
        <w:rPr>
          <w:rFonts w:ascii="Times New Roman" w:eastAsia="ＭＳ Ｐゴシック" w:hAnsi="Times New Roman" w:cs="Times New Roman"/>
          <w:b/>
          <w:bCs/>
          <w:kern w:val="0"/>
          <w:sz w:val="32"/>
          <w:szCs w:val="32"/>
          <w14:ligatures w14:val="none"/>
        </w:rPr>
      </w:pPr>
      <w:r w:rsidRPr="00F0167B">
        <w:rPr>
          <w:rFonts w:ascii="Times New Roman" w:eastAsia="ＭＳ Ｐゴシック" w:hAnsi="Times New Roman" w:cs="Times New Roman"/>
          <w:b/>
          <w:bCs/>
          <w:i/>
          <w:iCs/>
          <w:kern w:val="0"/>
          <w:sz w:val="32"/>
          <w:szCs w:val="32"/>
          <w14:ligatures w14:val="none"/>
        </w:rPr>
        <w:t>Climate, Nature and Insurance: Driving Sustainability in Asia</w:t>
      </w:r>
    </w:p>
    <w:p w14:paraId="1F024CD0" w14:textId="77777777" w:rsidR="00F0167B" w:rsidRPr="00F0167B" w:rsidRDefault="00F0167B" w:rsidP="00F0167B">
      <w:pPr>
        <w:widowControl/>
        <w:spacing w:before="100" w:beforeAutospacing="1" w:after="100" w:afterAutospacing="1"/>
        <w:jc w:val="left"/>
        <w:outlineLvl w:val="1"/>
        <w:rPr>
          <w:rFonts w:ascii="Times New Roman" w:eastAsia="ＭＳ Ｐゴシック" w:hAnsi="Times New Roman" w:cs="Times New Roman"/>
          <w:b/>
          <w:bCs/>
          <w:kern w:val="0"/>
          <w:sz w:val="32"/>
          <w:szCs w:val="32"/>
          <w14:ligatures w14:val="none"/>
        </w:rPr>
      </w:pPr>
      <w:r w:rsidRPr="00F0167B">
        <w:rPr>
          <w:rFonts w:ascii="Times New Roman" w:eastAsia="ＭＳ Ｐゴシック" w:hAnsi="Times New Roman" w:cs="Times New Roman"/>
          <w:b/>
          <w:bCs/>
          <w:kern w:val="0"/>
          <w:sz w:val="32"/>
          <w:szCs w:val="32"/>
          <w14:ligatures w14:val="none"/>
        </w:rPr>
        <w:t>1️</w:t>
      </w:r>
      <w:r w:rsidRPr="00F0167B">
        <w:rPr>
          <w:rFonts w:ascii="Segoe UI Symbol" w:eastAsia="ＭＳ Ｐゴシック" w:hAnsi="Segoe UI Symbol" w:cs="Segoe UI Symbol"/>
          <w:b/>
          <w:bCs/>
          <w:kern w:val="0"/>
          <w:sz w:val="32"/>
          <w:szCs w:val="32"/>
          <w14:ligatures w14:val="none"/>
        </w:rPr>
        <w:t>⃣</w:t>
      </w:r>
      <w:r w:rsidRPr="00F0167B">
        <w:rPr>
          <w:rFonts w:ascii="Times New Roman" w:eastAsia="ＭＳ Ｐゴシック" w:hAnsi="Times New Roman" w:cs="Times New Roman"/>
          <w:b/>
          <w:bCs/>
          <w:kern w:val="0"/>
          <w:sz w:val="32"/>
          <w:szCs w:val="32"/>
          <w14:ligatures w14:val="none"/>
        </w:rPr>
        <w:t xml:space="preserve"> Opening Remarks – Masayuki Tanaka (Moderator)</w:t>
      </w:r>
    </w:p>
    <w:p w14:paraId="364992A4" w14:textId="77777777" w:rsidR="00F0167B" w:rsidRPr="00F0167B" w:rsidRDefault="00F0167B"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proofErr w:type="spellStart"/>
      <w:r w:rsidRPr="00F0167B">
        <w:rPr>
          <w:rFonts w:ascii="Times New Roman" w:eastAsia="ＭＳ Ｐゴシック" w:hAnsi="Times New Roman" w:cs="Times New Roman"/>
          <w:kern w:val="0"/>
          <w:sz w:val="24"/>
          <w:szCs w:val="24"/>
          <w14:ligatures w14:val="none"/>
        </w:rPr>
        <w:t>Mr</w:t>
      </w:r>
      <w:proofErr w:type="spellEnd"/>
      <w:r w:rsidRPr="00F0167B">
        <w:rPr>
          <w:rFonts w:ascii="Times New Roman" w:eastAsia="ＭＳ Ｐゴシック" w:hAnsi="Times New Roman" w:cs="Times New Roman"/>
          <w:kern w:val="0"/>
          <w:sz w:val="24"/>
          <w:szCs w:val="24"/>
          <w14:ligatures w14:val="none"/>
        </w:rPr>
        <w:t xml:space="preserve"> Tanaka framed the session as a continuation of EAIC Hong Kong 2024, focusing on how Asian insurers can strengthen sustainability literacy and respond to climate and nature risks.</w:t>
      </w:r>
    </w:p>
    <w:p w14:paraId="3F8B7791" w14:textId="77777777" w:rsidR="00F0167B" w:rsidRPr="00F0167B" w:rsidRDefault="00F0167B"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He highlighted:</w:t>
      </w:r>
    </w:p>
    <w:p w14:paraId="6476D548" w14:textId="77777777" w:rsidR="00F0167B" w:rsidRPr="00F0167B" w:rsidRDefault="00F0167B" w:rsidP="00F0167B">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Planetary Boundaries and accelerating Earth</w:t>
      </w:r>
      <w:r w:rsidRPr="00F0167B">
        <w:rPr>
          <w:rFonts w:ascii="Times New Roman" w:eastAsia="ＭＳ Ｐゴシック" w:hAnsi="Times New Roman" w:cs="Times New Roman"/>
          <w:kern w:val="0"/>
          <w:sz w:val="24"/>
          <w:szCs w:val="24"/>
          <w14:ligatures w14:val="none"/>
        </w:rPr>
        <w:noBreakHyphen/>
        <w:t>system change</w:t>
      </w:r>
    </w:p>
    <w:p w14:paraId="642864DB" w14:textId="77777777" w:rsidR="001A427E" w:rsidRDefault="001A427E" w:rsidP="00F0167B">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1A427E">
        <w:rPr>
          <w:rFonts w:ascii="Times New Roman" w:eastAsia="ＭＳ Ｐゴシック" w:hAnsi="Times New Roman" w:cs="Times New Roman"/>
          <w:kern w:val="0"/>
          <w:sz w:val="24"/>
          <w:szCs w:val="24"/>
          <w14:ligatures w14:val="none"/>
        </w:rPr>
        <w:t>The IPCC’s scientific consensus was reaffirmed</w:t>
      </w:r>
    </w:p>
    <w:p w14:paraId="68AFD5B7" w14:textId="4828E6BB" w:rsidR="001A427E" w:rsidRDefault="001A427E" w:rsidP="00F0167B">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1A427E">
        <w:rPr>
          <w:rFonts w:ascii="Times New Roman" w:eastAsia="ＭＳ Ｐゴシック" w:hAnsi="Times New Roman" w:cs="Times New Roman"/>
          <w:kern w:val="0"/>
          <w:sz w:val="24"/>
          <w:szCs w:val="24"/>
          <w14:ligatures w14:val="none"/>
        </w:rPr>
        <w:t>Global CO₂ emissions have risen sharply since the Industrial Revolution</w:t>
      </w:r>
    </w:p>
    <w:p w14:paraId="51DFCDF3" w14:textId="77777777" w:rsidR="001A427E" w:rsidRDefault="001A427E" w:rsidP="00F0167B">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1A427E">
        <w:rPr>
          <w:rFonts w:ascii="Times New Roman" w:eastAsia="ＭＳ Ｐゴシック" w:hAnsi="Times New Roman" w:cs="Times New Roman"/>
          <w:kern w:val="0"/>
          <w:sz w:val="24"/>
          <w:szCs w:val="24"/>
          <w14:ligatures w14:val="none"/>
        </w:rPr>
        <w:t>Global sea surface temperatures have reached record highs</w:t>
      </w:r>
    </w:p>
    <w:p w14:paraId="6DF7DE12" w14:textId="77777777" w:rsidR="001A427E" w:rsidRDefault="001A427E" w:rsidP="00F0167B">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1A427E">
        <w:rPr>
          <w:rFonts w:ascii="Times New Roman" w:eastAsia="ＭＳ Ｐゴシック" w:hAnsi="Times New Roman" w:cs="Times New Roman"/>
          <w:kern w:val="0"/>
          <w:sz w:val="24"/>
          <w:szCs w:val="24"/>
          <w14:ligatures w14:val="none"/>
        </w:rPr>
        <w:t>Global carbon sinks, forest loss, and remaining carbon budgets were reviewed</w:t>
      </w:r>
    </w:p>
    <w:p w14:paraId="565E88CA" w14:textId="5527ABD5" w:rsidR="00F0167B" w:rsidRPr="00F0167B" w:rsidRDefault="00F0167B" w:rsidP="00F0167B">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Abrupt permafrost thaw in the Himalayas and Nepal’s rising disaster risk</w:t>
      </w:r>
    </w:p>
    <w:p w14:paraId="03B29CE2" w14:textId="77777777" w:rsidR="00F0167B" w:rsidRPr="00F0167B" w:rsidRDefault="00F0167B"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 xml:space="preserve">His core message: </w:t>
      </w:r>
      <w:r w:rsidRPr="00F0167B">
        <w:rPr>
          <w:rFonts w:ascii="Times New Roman" w:eastAsia="ＭＳ Ｐゴシック" w:hAnsi="Times New Roman" w:cs="Times New Roman"/>
          <w:b/>
          <w:bCs/>
          <w:kern w:val="0"/>
          <w:sz w:val="24"/>
          <w:szCs w:val="24"/>
          <w14:ligatures w14:val="none"/>
        </w:rPr>
        <w:t>Insurers must translate scientific insights into underwriting, investment, and governance.</w:t>
      </w:r>
    </w:p>
    <w:p w14:paraId="76392D77" w14:textId="77777777" w:rsidR="00F0167B" w:rsidRPr="00F0167B" w:rsidRDefault="00F0167B" w:rsidP="00F0167B">
      <w:pPr>
        <w:widowControl/>
        <w:spacing w:before="100" w:beforeAutospacing="1" w:after="100" w:afterAutospacing="1"/>
        <w:jc w:val="left"/>
        <w:outlineLvl w:val="1"/>
        <w:rPr>
          <w:rFonts w:ascii="Times New Roman" w:eastAsia="ＭＳ Ｐゴシック" w:hAnsi="Times New Roman" w:cs="Times New Roman"/>
          <w:b/>
          <w:bCs/>
          <w:kern w:val="0"/>
          <w:sz w:val="32"/>
          <w:szCs w:val="32"/>
          <w14:ligatures w14:val="none"/>
        </w:rPr>
      </w:pPr>
      <w:r w:rsidRPr="00F0167B">
        <w:rPr>
          <w:rFonts w:ascii="Times New Roman" w:eastAsia="ＭＳ Ｐゴシック" w:hAnsi="Times New Roman" w:cs="Times New Roman"/>
          <w:b/>
          <w:bCs/>
          <w:kern w:val="0"/>
          <w:sz w:val="32"/>
          <w:szCs w:val="32"/>
          <w14:ligatures w14:val="none"/>
        </w:rPr>
        <w:t>2️</w:t>
      </w:r>
      <w:r w:rsidRPr="00F0167B">
        <w:rPr>
          <w:rFonts w:ascii="Segoe UI Symbol" w:eastAsia="ＭＳ Ｐゴシック" w:hAnsi="Segoe UI Symbol" w:cs="Segoe UI Symbol"/>
          <w:b/>
          <w:bCs/>
          <w:kern w:val="0"/>
          <w:sz w:val="32"/>
          <w:szCs w:val="32"/>
          <w14:ligatures w14:val="none"/>
        </w:rPr>
        <w:t>⃣</w:t>
      </w:r>
      <w:r w:rsidRPr="00F0167B">
        <w:rPr>
          <w:rFonts w:ascii="Times New Roman" w:eastAsia="ＭＳ Ｐゴシック" w:hAnsi="Times New Roman" w:cs="Times New Roman"/>
          <w:b/>
          <w:bCs/>
          <w:kern w:val="0"/>
          <w:sz w:val="32"/>
          <w:szCs w:val="32"/>
          <w14:ligatures w14:val="none"/>
        </w:rPr>
        <w:t xml:space="preserve"> Panelist 1: Dr Naoyuki Okano (UNU-IAS)</w:t>
      </w:r>
    </w:p>
    <w:p w14:paraId="0A92243F" w14:textId="77777777" w:rsidR="00F0167B" w:rsidRPr="00F0167B" w:rsidRDefault="00F0167B" w:rsidP="00F0167B">
      <w:pPr>
        <w:widowControl/>
        <w:spacing w:before="100" w:beforeAutospacing="1" w:after="100" w:afterAutospacing="1"/>
        <w:jc w:val="left"/>
        <w:outlineLvl w:val="2"/>
        <w:rPr>
          <w:rFonts w:ascii="Times New Roman" w:eastAsia="ＭＳ Ｐゴシック" w:hAnsi="Times New Roman" w:cs="Times New Roman"/>
          <w:b/>
          <w:bCs/>
          <w:kern w:val="0"/>
          <w:sz w:val="27"/>
          <w:szCs w:val="27"/>
          <w14:ligatures w14:val="none"/>
        </w:rPr>
      </w:pPr>
      <w:r w:rsidRPr="00F0167B">
        <w:rPr>
          <w:rFonts w:ascii="Cambria Math" w:eastAsia="ＭＳ Ｐゴシック" w:hAnsi="Cambria Math" w:cs="Cambria Math"/>
          <w:b/>
          <w:bCs/>
          <w:kern w:val="0"/>
          <w:sz w:val="27"/>
          <w:szCs w:val="27"/>
          <w14:ligatures w14:val="none"/>
        </w:rPr>
        <w:t>◆</w:t>
      </w:r>
      <w:r w:rsidRPr="00F0167B">
        <w:rPr>
          <w:rFonts w:ascii="Times New Roman" w:eastAsia="ＭＳ Ｐゴシック" w:hAnsi="Times New Roman" w:cs="Times New Roman"/>
          <w:b/>
          <w:bCs/>
          <w:kern w:val="0"/>
          <w:sz w:val="27"/>
          <w:szCs w:val="27"/>
          <w14:ligatures w14:val="none"/>
        </w:rPr>
        <w:t xml:space="preserve"> Key Points</w:t>
      </w:r>
    </w:p>
    <w:p w14:paraId="23853BA9" w14:textId="0AF8A9C9" w:rsidR="00F0167B" w:rsidRDefault="00470835"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r w:rsidRPr="00470835">
        <w:rPr>
          <w:rFonts w:ascii="Times New Roman" w:eastAsia="ＭＳ Ｐゴシック" w:hAnsi="Times New Roman" w:cs="Times New Roman"/>
          <w:kern w:val="0"/>
          <w:sz w:val="24"/>
          <w:szCs w:val="24"/>
          <w14:ligatures w14:val="none"/>
        </w:rPr>
        <w:t>Dr Okano contributes to the panel by providing a governance perspective that links</w:t>
      </w:r>
      <w:r>
        <w:rPr>
          <w:rFonts w:ascii="Times New Roman" w:eastAsia="ＭＳ Ｐゴシック" w:hAnsi="Times New Roman" w:cs="Times New Roman" w:hint="eastAsia"/>
          <w:kern w:val="0"/>
          <w:sz w:val="24"/>
          <w:szCs w:val="24"/>
          <w14:ligatures w14:val="none"/>
        </w:rPr>
        <w:t xml:space="preserve"> </w:t>
      </w:r>
      <w:r w:rsidR="00F0167B" w:rsidRPr="00F0167B">
        <w:rPr>
          <w:rFonts w:ascii="Times New Roman" w:eastAsia="ＭＳ Ｐゴシック" w:hAnsi="Times New Roman" w:cs="Times New Roman"/>
          <w:kern w:val="0"/>
          <w:sz w:val="24"/>
          <w:szCs w:val="24"/>
          <w14:ligatures w14:val="none"/>
        </w:rPr>
        <w:t>planetary crisis science with governance, international law, and policy.</w:t>
      </w:r>
    </w:p>
    <w:p w14:paraId="7FE016A7" w14:textId="5348A76E" w:rsidR="00470835" w:rsidRPr="00F0167B" w:rsidRDefault="00470835" w:rsidP="00F0167B">
      <w:pPr>
        <w:widowControl/>
        <w:spacing w:before="100" w:beforeAutospacing="1" w:after="100" w:afterAutospacing="1"/>
        <w:jc w:val="left"/>
        <w:rPr>
          <w:rFonts w:ascii="Times New Roman" w:eastAsia="ＭＳ Ｐゴシック" w:hAnsi="Times New Roman" w:cs="Times New Roman" w:hint="eastAsia"/>
          <w:kern w:val="0"/>
          <w:sz w:val="24"/>
          <w:szCs w:val="24"/>
          <w14:ligatures w14:val="none"/>
        </w:rPr>
      </w:pPr>
      <w:r>
        <w:rPr>
          <w:rFonts w:ascii="Times New Roman" w:eastAsia="ＭＳ Ｐゴシック" w:hAnsi="Times New Roman" w:cs="Times New Roman" w:hint="eastAsia"/>
          <w:kern w:val="0"/>
          <w:sz w:val="24"/>
          <w:szCs w:val="24"/>
          <w14:ligatures w14:val="none"/>
        </w:rPr>
        <w:t xml:space="preserve">He </w:t>
      </w:r>
      <w:r>
        <w:rPr>
          <w:rFonts w:ascii="Times New Roman" w:eastAsia="ＭＳ Ｐゴシック" w:hAnsi="Times New Roman" w:cs="Times New Roman"/>
          <w:kern w:val="0"/>
          <w:sz w:val="24"/>
          <w:szCs w:val="24"/>
          <w14:ligatures w14:val="none"/>
        </w:rPr>
        <w:t>emphasized</w:t>
      </w:r>
      <w:r>
        <w:rPr>
          <w:rFonts w:ascii="Times New Roman" w:eastAsia="ＭＳ Ｐゴシック" w:hAnsi="Times New Roman" w:cs="Times New Roman" w:hint="eastAsia"/>
          <w:kern w:val="0"/>
          <w:sz w:val="24"/>
          <w:szCs w:val="24"/>
          <w14:ligatures w14:val="none"/>
        </w:rPr>
        <w:t>:</w:t>
      </w:r>
    </w:p>
    <w:p w14:paraId="08156D5D" w14:textId="77777777" w:rsidR="00470835" w:rsidRDefault="00470835" w:rsidP="00470835">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bookmarkStart w:id="0" w:name="_Hlk241506297"/>
      <w:r w:rsidRPr="00470835">
        <w:rPr>
          <w:rFonts w:ascii="Times New Roman" w:eastAsia="ＭＳ Ｐゴシック" w:hAnsi="Times New Roman" w:cs="Times New Roman"/>
          <w:kern w:val="0"/>
          <w:sz w:val="24"/>
          <w:szCs w:val="24"/>
          <w14:ligatures w14:val="none"/>
        </w:rPr>
        <w:lastRenderedPageBreak/>
        <w:t>The historical timeline of global sustainability governance</w:t>
      </w:r>
      <w:r w:rsidRPr="00470835">
        <w:rPr>
          <w:rFonts w:ascii="Times New Roman" w:eastAsia="ＭＳ Ｐゴシック" w:hAnsi="Times New Roman" w:cs="Times New Roman" w:hint="eastAsia"/>
          <w:kern w:val="0"/>
          <w:sz w:val="24"/>
          <w:szCs w:val="24"/>
          <w14:ligatures w14:val="none"/>
        </w:rPr>
        <w:t xml:space="preserve">: </w:t>
      </w:r>
      <w:r w:rsidRPr="00470835">
        <w:rPr>
          <w:rFonts w:ascii="Times New Roman" w:eastAsia="ＭＳ Ｐゴシック" w:hAnsi="Times New Roman" w:cs="Times New Roman"/>
          <w:kern w:val="0"/>
          <w:sz w:val="24"/>
          <w:szCs w:val="24"/>
          <w14:ligatures w14:val="none"/>
        </w:rPr>
        <w:t>Rio Summit (1992) → UNFCCC → PSI (2012) → SDGs (2015) → Paris Agreement (2015) → Decade of Action (2020–2030).</w:t>
      </w:r>
    </w:p>
    <w:p w14:paraId="76827AEA" w14:textId="77777777" w:rsidR="00470835" w:rsidRDefault="00470835" w:rsidP="00470835">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470835">
        <w:rPr>
          <w:rFonts w:ascii="Times New Roman" w:eastAsia="ＭＳ Ｐゴシック" w:hAnsi="Times New Roman" w:cs="Times New Roman"/>
          <w:kern w:val="0"/>
          <w:sz w:val="24"/>
          <w:szCs w:val="24"/>
          <w14:ligatures w14:val="none"/>
        </w:rPr>
        <w:t>The Paris Agreement’s three core aims were highlighted:</w:t>
      </w:r>
      <w:r w:rsidRPr="00470835">
        <w:rPr>
          <w:rFonts w:ascii="Times New Roman" w:eastAsia="ＭＳ Ｐゴシック" w:hAnsi="Times New Roman" w:cs="Times New Roman" w:hint="eastAsia"/>
          <w:kern w:val="0"/>
          <w:sz w:val="24"/>
          <w:szCs w:val="24"/>
          <w14:ligatures w14:val="none"/>
        </w:rPr>
        <w:t xml:space="preserve"> </w:t>
      </w:r>
      <w:r w:rsidRPr="00470835">
        <w:rPr>
          <w:rFonts w:ascii="Times New Roman" w:eastAsia="ＭＳ Ｐゴシック" w:hAnsi="Times New Roman" w:cs="Times New Roman"/>
          <w:kern w:val="0"/>
          <w:sz w:val="24"/>
          <w:szCs w:val="24"/>
          <w14:ligatures w14:val="none"/>
        </w:rPr>
        <w:t>Mitigation, Adaptation, and Finance aligned with climate‑resilient development.</w:t>
      </w:r>
    </w:p>
    <w:p w14:paraId="5EFA9E37" w14:textId="77777777" w:rsidR="00470835" w:rsidRDefault="00470835" w:rsidP="00470835">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470835">
        <w:rPr>
          <w:rFonts w:ascii="Times New Roman" w:eastAsia="ＭＳ Ｐゴシック" w:hAnsi="Times New Roman" w:cs="Times New Roman"/>
          <w:kern w:val="0"/>
          <w:sz w:val="24"/>
          <w:szCs w:val="24"/>
          <w14:ligatures w14:val="none"/>
        </w:rPr>
        <w:t>Global sustainability action is delayed, with many SDG targets off‑track.</w:t>
      </w:r>
    </w:p>
    <w:p w14:paraId="32FFF0E8" w14:textId="77777777" w:rsidR="00470835" w:rsidRDefault="00470835" w:rsidP="00470835">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470835">
        <w:rPr>
          <w:rFonts w:ascii="Times New Roman" w:eastAsia="ＭＳ Ｐゴシック" w:hAnsi="Times New Roman" w:cs="Times New Roman"/>
          <w:kern w:val="0"/>
          <w:sz w:val="24"/>
          <w:szCs w:val="24"/>
          <w14:ligatures w14:val="none"/>
        </w:rPr>
        <w:t>Climate goals remain unmet, with UNEP’s “Limiting Overshoot” showing likely exceedance of 1.5°C.</w:t>
      </w:r>
    </w:p>
    <w:p w14:paraId="2F43EDB2" w14:textId="77777777" w:rsidR="00470835" w:rsidRDefault="00470835" w:rsidP="00470835">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470835">
        <w:rPr>
          <w:rFonts w:ascii="Times New Roman" w:eastAsia="ＭＳ Ｐゴシック" w:hAnsi="Times New Roman" w:cs="Times New Roman"/>
          <w:kern w:val="0"/>
          <w:sz w:val="24"/>
          <w:szCs w:val="24"/>
          <w14:ligatures w14:val="none"/>
        </w:rPr>
        <w:t>Multilateralism is weakening, with global crises—climate, biodiversity, pollution, geopolitical tensions—hindering coordinated action.</w:t>
      </w:r>
    </w:p>
    <w:p w14:paraId="51BF9FA3" w14:textId="77777777" w:rsidR="00470835" w:rsidRDefault="00470835" w:rsidP="00470835">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470835">
        <w:rPr>
          <w:rFonts w:ascii="Times New Roman" w:eastAsia="ＭＳ Ｐゴシック" w:hAnsi="Times New Roman" w:cs="Times New Roman"/>
          <w:kern w:val="0"/>
          <w:sz w:val="24"/>
          <w:szCs w:val="24"/>
          <w14:ligatures w14:val="none"/>
        </w:rPr>
        <w:t>The governance triangle (states, firms, NGOs) shows the increasing role of non‑state actors and the need for private‑sector leadership.</w:t>
      </w:r>
    </w:p>
    <w:p w14:paraId="7FC13018" w14:textId="77777777" w:rsidR="00470835" w:rsidRDefault="00470835" w:rsidP="00470835">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470835">
        <w:rPr>
          <w:rFonts w:ascii="Times New Roman" w:eastAsia="ＭＳ Ｐゴシック" w:hAnsi="Times New Roman" w:cs="Times New Roman"/>
          <w:kern w:val="0"/>
          <w:sz w:val="24"/>
          <w:szCs w:val="24"/>
          <w14:ligatures w14:val="none"/>
        </w:rPr>
        <w:t>Asia‑Pacific faces systemic climate risks, requiring regional policy coordination, integrated financing for heat resilience, and synergistic approaches across food, water, and energy systems.</w:t>
      </w:r>
    </w:p>
    <w:p w14:paraId="48BAA2B1" w14:textId="7A7BF05E" w:rsidR="00F0167B" w:rsidRPr="00F0167B" w:rsidRDefault="00D65404" w:rsidP="00470835">
      <w:pPr>
        <w:widowControl/>
        <w:numPr>
          <w:ilvl w:val="0"/>
          <w:numId w:val="1"/>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470835">
        <w:rPr>
          <w:rFonts w:ascii="Times New Roman" w:eastAsia="ＭＳ Ｐゴシック" w:hAnsi="Times New Roman" w:cs="Times New Roman"/>
          <w:kern w:val="0"/>
          <w:sz w:val="24"/>
          <w:szCs w:val="24"/>
          <w14:ligatures w14:val="none"/>
        </w:rPr>
        <w:t xml:space="preserve">The four key requests from academia to the insurance sector — </w:t>
      </w:r>
      <w:r w:rsidRPr="00470835">
        <w:rPr>
          <w:rFonts w:ascii="Times New Roman" w:eastAsia="ＭＳ Ｐゴシック" w:hAnsi="Times New Roman" w:cs="Times New Roman"/>
          <w:b/>
          <w:bCs/>
          <w:kern w:val="0"/>
          <w:sz w:val="24"/>
          <w:szCs w:val="24"/>
          <w14:ligatures w14:val="none"/>
        </w:rPr>
        <w:t>finance, data sharing, governance and knowledge sharing</w:t>
      </w:r>
      <w:r w:rsidRPr="00470835">
        <w:rPr>
          <w:rFonts w:ascii="Times New Roman" w:eastAsia="ＭＳ Ｐゴシック" w:hAnsi="Times New Roman" w:cs="Times New Roman"/>
          <w:kern w:val="0"/>
          <w:sz w:val="24"/>
          <w:szCs w:val="24"/>
          <w14:ligatures w14:val="none"/>
        </w:rPr>
        <w:t xml:space="preserve"> — which formed the central keywords and </w:t>
      </w:r>
      <w:proofErr w:type="spellStart"/>
      <w:r w:rsidRPr="00470835">
        <w:rPr>
          <w:rFonts w:ascii="Times New Roman" w:eastAsia="ＭＳ Ｐゴシック" w:hAnsi="Times New Roman" w:cs="Times New Roman"/>
          <w:kern w:val="0"/>
          <w:sz w:val="24"/>
          <w:szCs w:val="24"/>
          <w14:ligatures w14:val="none"/>
        </w:rPr>
        <w:t>organising</w:t>
      </w:r>
      <w:proofErr w:type="spellEnd"/>
      <w:r w:rsidRPr="00470835">
        <w:rPr>
          <w:rFonts w:ascii="Times New Roman" w:eastAsia="ＭＳ Ｐゴシック" w:hAnsi="Times New Roman" w:cs="Times New Roman"/>
          <w:kern w:val="0"/>
          <w:sz w:val="24"/>
          <w:szCs w:val="24"/>
          <w14:ligatures w14:val="none"/>
        </w:rPr>
        <w:t xml:space="preserve"> framework of this panel discussion.</w:t>
      </w:r>
      <w:r w:rsidRPr="00470835">
        <w:rPr>
          <w:rFonts w:ascii="Times New Roman" w:eastAsia="ＭＳ Ｐゴシック" w:hAnsi="Times New Roman" w:cs="Times New Roman" w:hint="eastAsia"/>
          <w:kern w:val="0"/>
          <w:sz w:val="24"/>
          <w:szCs w:val="24"/>
          <w14:ligatures w14:val="none"/>
        </w:rPr>
        <w:t xml:space="preserve"> </w:t>
      </w:r>
    </w:p>
    <w:bookmarkEnd w:id="0"/>
    <w:p w14:paraId="3B003E09" w14:textId="0E0DA0C8" w:rsidR="00F0167B" w:rsidRPr="00F0167B" w:rsidRDefault="00F0167B" w:rsidP="00F0167B">
      <w:pPr>
        <w:widowControl/>
        <w:spacing w:before="100" w:beforeAutospacing="1" w:after="100" w:afterAutospacing="1"/>
        <w:jc w:val="left"/>
        <w:outlineLvl w:val="2"/>
        <w:rPr>
          <w:rFonts w:ascii="Times New Roman" w:eastAsia="ＭＳ Ｐゴシック" w:hAnsi="Times New Roman" w:cs="Times New Roman" w:hint="eastAsia"/>
          <w:b/>
          <w:bCs/>
          <w:kern w:val="0"/>
          <w:sz w:val="27"/>
          <w:szCs w:val="27"/>
          <w14:ligatures w14:val="none"/>
        </w:rPr>
      </w:pPr>
      <w:r w:rsidRPr="00F0167B">
        <w:rPr>
          <w:rFonts w:ascii="Cambria Math" w:eastAsia="ＭＳ Ｐゴシック" w:hAnsi="Cambria Math" w:cs="Cambria Math"/>
          <w:b/>
          <w:bCs/>
          <w:kern w:val="0"/>
          <w:sz w:val="27"/>
          <w:szCs w:val="27"/>
          <w14:ligatures w14:val="none"/>
        </w:rPr>
        <w:t>◆</w:t>
      </w:r>
      <w:r w:rsidRPr="00F0167B">
        <w:rPr>
          <w:rFonts w:ascii="Times New Roman" w:eastAsia="ＭＳ Ｐゴシック" w:hAnsi="Times New Roman" w:cs="Times New Roman"/>
          <w:b/>
          <w:bCs/>
          <w:kern w:val="0"/>
          <w:sz w:val="27"/>
          <w:szCs w:val="27"/>
          <w14:ligatures w14:val="none"/>
        </w:rPr>
        <w:t xml:space="preserve"> Q&amp;A</w:t>
      </w:r>
      <w:r w:rsidR="00723283">
        <w:rPr>
          <w:rFonts w:ascii="Times New Roman" w:eastAsia="ＭＳ Ｐゴシック" w:hAnsi="Times New Roman" w:cs="Times New Roman" w:hint="eastAsia"/>
          <w:b/>
          <w:bCs/>
          <w:kern w:val="0"/>
          <w:sz w:val="27"/>
          <w:szCs w:val="27"/>
          <w14:ligatures w14:val="none"/>
        </w:rPr>
        <w:t xml:space="preserve"> </w:t>
      </w:r>
      <w:r w:rsidR="00723283" w:rsidRPr="00723283">
        <w:rPr>
          <w:rFonts w:ascii="Times New Roman" w:eastAsia="ＭＳ Ｐゴシック" w:hAnsi="Times New Roman" w:cs="Times New Roman"/>
          <w:b/>
          <w:bCs/>
          <w:kern w:val="0"/>
          <w:sz w:val="27"/>
          <w:szCs w:val="27"/>
          <w14:ligatures w14:val="none"/>
        </w:rPr>
        <w:t>on how UNU‑IAS can engage with the insurance industry, and in which areas it can make the most meaningful contribution</w:t>
      </w:r>
    </w:p>
    <w:p w14:paraId="1358C207" w14:textId="0841D053" w:rsidR="00F0167B" w:rsidRPr="00F0167B" w:rsidRDefault="00F0167B"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Dr Okano explained that academia</w:t>
      </w:r>
      <w:r w:rsidR="001F2B13">
        <w:rPr>
          <w:rFonts w:ascii="Times New Roman" w:eastAsia="ＭＳ Ｐゴシック" w:hAnsi="Times New Roman" w:cs="Times New Roman" w:hint="eastAsia"/>
          <w:kern w:val="0"/>
          <w:sz w:val="24"/>
          <w:szCs w:val="24"/>
          <w14:ligatures w14:val="none"/>
        </w:rPr>
        <w:t>/UNU-IAS</w:t>
      </w:r>
      <w:r w:rsidRPr="00F0167B">
        <w:rPr>
          <w:rFonts w:ascii="Times New Roman" w:eastAsia="ＭＳ Ｐゴシック" w:hAnsi="Times New Roman" w:cs="Times New Roman"/>
          <w:kern w:val="0"/>
          <w:sz w:val="24"/>
          <w:szCs w:val="24"/>
          <w14:ligatures w14:val="none"/>
        </w:rPr>
        <w:t xml:space="preserve"> can:</w:t>
      </w:r>
    </w:p>
    <w:p w14:paraId="4F184974" w14:textId="3294AFC9" w:rsidR="00F0167B" w:rsidRPr="00F0167B" w:rsidRDefault="001F2B13" w:rsidP="00F0167B">
      <w:pPr>
        <w:widowControl/>
        <w:numPr>
          <w:ilvl w:val="0"/>
          <w:numId w:val="3"/>
        </w:numPr>
        <w:spacing w:before="100" w:beforeAutospacing="1" w:after="100" w:afterAutospacing="1"/>
        <w:jc w:val="left"/>
        <w:rPr>
          <w:rFonts w:ascii="Times New Roman" w:eastAsia="ＭＳ Ｐゴシック" w:hAnsi="Times New Roman" w:cs="Times New Roman"/>
          <w:kern w:val="0"/>
          <w:sz w:val="24"/>
          <w:szCs w:val="24"/>
          <w14:ligatures w14:val="none"/>
        </w:rPr>
      </w:pPr>
      <w:r>
        <w:rPr>
          <w:rFonts w:ascii="Times New Roman" w:eastAsia="ＭＳ Ｐゴシック" w:hAnsi="Times New Roman" w:cs="Times New Roman" w:hint="eastAsia"/>
          <w:kern w:val="0"/>
          <w:sz w:val="24"/>
          <w:szCs w:val="24"/>
          <w14:ligatures w14:val="none"/>
        </w:rPr>
        <w:t>P</w:t>
      </w:r>
      <w:r w:rsidR="00723283" w:rsidRPr="00723283">
        <w:rPr>
          <w:rFonts w:ascii="Times New Roman" w:eastAsia="ＭＳ Ｐゴシック" w:hAnsi="Times New Roman" w:cs="Times New Roman"/>
          <w:kern w:val="0"/>
          <w:sz w:val="24"/>
          <w:szCs w:val="24"/>
          <w14:ligatures w14:val="none"/>
        </w:rPr>
        <w:t>rovi</w:t>
      </w:r>
      <w:r w:rsidR="00723283">
        <w:rPr>
          <w:rFonts w:ascii="Times New Roman" w:eastAsia="ＭＳ Ｐゴシック" w:hAnsi="Times New Roman" w:cs="Times New Roman" w:hint="eastAsia"/>
          <w:kern w:val="0"/>
          <w:sz w:val="24"/>
          <w:szCs w:val="24"/>
          <w14:ligatures w14:val="none"/>
        </w:rPr>
        <w:t>de</w:t>
      </w:r>
      <w:r w:rsidR="00723283" w:rsidRPr="00723283">
        <w:rPr>
          <w:rFonts w:ascii="Times New Roman" w:eastAsia="ＭＳ Ｐゴシック" w:hAnsi="Times New Roman" w:cs="Times New Roman"/>
          <w:kern w:val="0"/>
          <w:sz w:val="24"/>
          <w:szCs w:val="24"/>
          <w14:ligatures w14:val="none"/>
        </w:rPr>
        <w:t xml:space="preserve"> clear and action‑oriented messages to the insurance industry </w:t>
      </w:r>
      <w:r w:rsidR="00723283">
        <w:rPr>
          <w:rFonts w:ascii="Times New Roman" w:eastAsia="ＭＳ Ｐゴシック" w:hAnsi="Times New Roman" w:cs="Times New Roman" w:hint="eastAsia"/>
          <w:kern w:val="0"/>
          <w:sz w:val="24"/>
          <w:szCs w:val="24"/>
          <w14:ligatures w14:val="none"/>
        </w:rPr>
        <w:t>by t</w:t>
      </w:r>
      <w:r w:rsidR="00F0167B" w:rsidRPr="00F0167B">
        <w:rPr>
          <w:rFonts w:ascii="Times New Roman" w:eastAsia="ＭＳ Ｐゴシック" w:hAnsi="Times New Roman" w:cs="Times New Roman"/>
          <w:kern w:val="0"/>
          <w:sz w:val="24"/>
          <w:szCs w:val="24"/>
          <w14:ligatures w14:val="none"/>
        </w:rPr>
        <w:t>ranslat</w:t>
      </w:r>
      <w:r w:rsidR="00723283">
        <w:rPr>
          <w:rFonts w:ascii="Times New Roman" w:eastAsia="ＭＳ Ｐゴシック" w:hAnsi="Times New Roman" w:cs="Times New Roman" w:hint="eastAsia"/>
          <w:kern w:val="0"/>
          <w:sz w:val="24"/>
          <w:szCs w:val="24"/>
          <w14:ligatures w14:val="none"/>
        </w:rPr>
        <w:t>ing</w:t>
      </w:r>
      <w:r w:rsidR="00F0167B" w:rsidRPr="00F0167B">
        <w:rPr>
          <w:rFonts w:ascii="Times New Roman" w:eastAsia="ＭＳ Ｐゴシック" w:hAnsi="Times New Roman" w:cs="Times New Roman"/>
          <w:kern w:val="0"/>
          <w:sz w:val="24"/>
          <w:szCs w:val="24"/>
          <w14:ligatures w14:val="none"/>
        </w:rPr>
        <w:t xml:space="preserve"> science into actionable insights</w:t>
      </w:r>
    </w:p>
    <w:p w14:paraId="30A25A45" w14:textId="381052CA" w:rsidR="001F2B13" w:rsidRDefault="001F2B13" w:rsidP="00F0167B">
      <w:pPr>
        <w:widowControl/>
        <w:numPr>
          <w:ilvl w:val="0"/>
          <w:numId w:val="3"/>
        </w:numPr>
        <w:spacing w:before="100" w:beforeAutospacing="1" w:after="100" w:afterAutospacing="1"/>
        <w:jc w:val="left"/>
        <w:rPr>
          <w:rFonts w:ascii="Times New Roman" w:eastAsia="ＭＳ Ｐゴシック" w:hAnsi="Times New Roman" w:cs="Times New Roman"/>
          <w:kern w:val="0"/>
          <w:sz w:val="24"/>
          <w:szCs w:val="24"/>
          <w14:ligatures w14:val="none"/>
        </w:rPr>
      </w:pPr>
      <w:r>
        <w:rPr>
          <w:rFonts w:ascii="Times New Roman" w:eastAsia="ＭＳ Ｐゴシック" w:hAnsi="Times New Roman" w:cs="Times New Roman" w:hint="eastAsia"/>
          <w:kern w:val="0"/>
          <w:sz w:val="24"/>
          <w:szCs w:val="24"/>
          <w14:ligatures w14:val="none"/>
        </w:rPr>
        <w:t>C</w:t>
      </w:r>
      <w:r w:rsidRPr="001F2B13">
        <w:rPr>
          <w:rFonts w:ascii="Times New Roman" w:eastAsia="ＭＳ Ｐゴシック" w:hAnsi="Times New Roman" w:cs="Times New Roman"/>
          <w:kern w:val="0"/>
          <w:sz w:val="24"/>
          <w:szCs w:val="24"/>
          <w14:ligatures w14:val="none"/>
        </w:rPr>
        <w:t>ollaboration with private insurers, conducting joint research</w:t>
      </w:r>
      <w:r>
        <w:rPr>
          <w:rFonts w:ascii="Times New Roman" w:eastAsia="ＭＳ Ｐゴシック" w:hAnsi="Times New Roman" w:cs="Times New Roman" w:hint="eastAsia"/>
          <w:kern w:val="0"/>
          <w:sz w:val="24"/>
          <w:szCs w:val="24"/>
          <w14:ligatures w14:val="none"/>
        </w:rPr>
        <w:t xml:space="preserve"> </w:t>
      </w:r>
      <w:r w:rsidRPr="001F2B13">
        <w:rPr>
          <w:rFonts w:ascii="Times New Roman" w:eastAsia="ＭＳ Ｐゴシック" w:hAnsi="Times New Roman" w:cs="Times New Roman"/>
          <w:kern w:val="0"/>
          <w:sz w:val="24"/>
          <w:szCs w:val="24"/>
          <w14:ligatures w14:val="none"/>
        </w:rPr>
        <w:t>and convert research findings into principles and practices that insurers can apply directly</w:t>
      </w:r>
    </w:p>
    <w:p w14:paraId="4876D44E" w14:textId="3C440A1E" w:rsidR="00723283" w:rsidRPr="00F0167B" w:rsidRDefault="001F2B13" w:rsidP="00AE0EFA">
      <w:pPr>
        <w:widowControl/>
        <w:numPr>
          <w:ilvl w:val="0"/>
          <w:numId w:val="3"/>
        </w:numPr>
        <w:spacing w:before="100" w:beforeAutospacing="1" w:after="100" w:afterAutospacing="1"/>
        <w:jc w:val="left"/>
        <w:rPr>
          <w:rFonts w:ascii="Times New Roman" w:eastAsia="ＭＳ Ｐゴシック" w:hAnsi="Times New Roman" w:cs="Times New Roman" w:hint="eastAsia"/>
          <w:kern w:val="0"/>
          <w:sz w:val="24"/>
          <w:szCs w:val="24"/>
          <w14:ligatures w14:val="none"/>
        </w:rPr>
      </w:pPr>
      <w:r>
        <w:rPr>
          <w:rFonts w:ascii="Times New Roman" w:eastAsia="ＭＳ Ｐゴシック" w:hAnsi="Times New Roman" w:cs="Times New Roman"/>
          <w:kern w:val="0"/>
          <w:sz w:val="24"/>
          <w:szCs w:val="24"/>
          <w14:ligatures w14:val="none"/>
        </w:rPr>
        <w:t>D</w:t>
      </w:r>
      <w:r>
        <w:rPr>
          <w:rFonts w:ascii="Times New Roman" w:eastAsia="ＭＳ Ｐゴシック" w:hAnsi="Times New Roman" w:cs="Times New Roman" w:hint="eastAsia"/>
          <w:kern w:val="0"/>
          <w:sz w:val="24"/>
          <w:szCs w:val="24"/>
          <w14:ligatures w14:val="none"/>
        </w:rPr>
        <w:t xml:space="preserve">evelop </w:t>
      </w:r>
      <w:r w:rsidR="00054AF2" w:rsidRPr="00054AF2">
        <w:rPr>
          <w:rFonts w:ascii="Times New Roman" w:eastAsia="ＭＳ Ｐゴシック" w:hAnsi="Times New Roman" w:cs="Times New Roman"/>
          <w:kern w:val="0"/>
          <w:sz w:val="24"/>
          <w:szCs w:val="24"/>
          <w14:ligatures w14:val="none"/>
        </w:rPr>
        <w:t>SPA</w:t>
      </w:r>
      <w:r w:rsidR="00054AF2">
        <w:rPr>
          <w:rFonts w:ascii="Times New Roman" w:eastAsia="ＭＳ Ｐゴシック" w:hAnsi="Times New Roman" w:cs="Times New Roman" w:hint="eastAsia"/>
          <w:kern w:val="0"/>
          <w:sz w:val="24"/>
          <w:szCs w:val="24"/>
          <w14:ligatures w14:val="none"/>
        </w:rPr>
        <w:t xml:space="preserve"> </w:t>
      </w:r>
      <w:r>
        <w:rPr>
          <w:rFonts w:ascii="Times New Roman" w:eastAsia="ＭＳ Ｐゴシック" w:hAnsi="Times New Roman" w:cs="Times New Roman" w:hint="eastAsia"/>
          <w:kern w:val="0"/>
          <w:sz w:val="24"/>
          <w:szCs w:val="24"/>
          <w14:ligatures w14:val="none"/>
        </w:rPr>
        <w:t xml:space="preserve">program and </w:t>
      </w:r>
      <w:r w:rsidR="00054AF2" w:rsidRPr="00054AF2">
        <w:rPr>
          <w:rFonts w:ascii="Times New Roman" w:eastAsia="ＭＳ Ｐゴシック" w:hAnsi="Times New Roman" w:cs="Times New Roman"/>
          <w:kern w:val="0"/>
          <w:sz w:val="24"/>
          <w:szCs w:val="24"/>
          <w14:ligatures w14:val="none"/>
        </w:rPr>
        <w:t>form a crucial foundation for Knowledge Sharing in the insurance sector across Asia</w:t>
      </w:r>
    </w:p>
    <w:p w14:paraId="0303DDBE" w14:textId="77777777" w:rsidR="00F0167B" w:rsidRPr="00F0167B" w:rsidRDefault="00F0167B" w:rsidP="00F0167B">
      <w:pPr>
        <w:widowControl/>
        <w:spacing w:before="100" w:beforeAutospacing="1" w:after="100" w:afterAutospacing="1"/>
        <w:jc w:val="left"/>
        <w:outlineLvl w:val="1"/>
        <w:rPr>
          <w:rFonts w:ascii="Times New Roman" w:eastAsia="ＭＳ Ｐゴシック" w:hAnsi="Times New Roman" w:cs="Times New Roman"/>
          <w:b/>
          <w:bCs/>
          <w:kern w:val="0"/>
          <w:sz w:val="32"/>
          <w:szCs w:val="32"/>
          <w14:ligatures w14:val="none"/>
        </w:rPr>
      </w:pPr>
      <w:r w:rsidRPr="00F0167B">
        <w:rPr>
          <w:rFonts w:ascii="Times New Roman" w:eastAsia="ＭＳ Ｐゴシック" w:hAnsi="Times New Roman" w:cs="Times New Roman"/>
          <w:b/>
          <w:bCs/>
          <w:kern w:val="0"/>
          <w:sz w:val="32"/>
          <w:szCs w:val="32"/>
          <w14:ligatures w14:val="none"/>
        </w:rPr>
        <w:t>3️</w:t>
      </w:r>
      <w:r w:rsidRPr="00F0167B">
        <w:rPr>
          <w:rFonts w:ascii="Segoe UI Symbol" w:eastAsia="ＭＳ Ｐゴシック" w:hAnsi="Segoe UI Symbol" w:cs="Segoe UI Symbol"/>
          <w:b/>
          <w:bCs/>
          <w:kern w:val="0"/>
          <w:sz w:val="32"/>
          <w:szCs w:val="32"/>
          <w14:ligatures w14:val="none"/>
        </w:rPr>
        <w:t>⃣</w:t>
      </w:r>
      <w:r w:rsidRPr="00F0167B">
        <w:rPr>
          <w:rFonts w:ascii="Times New Roman" w:eastAsia="ＭＳ Ｐゴシック" w:hAnsi="Times New Roman" w:cs="Times New Roman"/>
          <w:b/>
          <w:bCs/>
          <w:kern w:val="0"/>
          <w:sz w:val="32"/>
          <w:szCs w:val="32"/>
          <w14:ligatures w14:val="none"/>
        </w:rPr>
        <w:t xml:space="preserve"> Panelist 2: </w:t>
      </w:r>
      <w:proofErr w:type="spellStart"/>
      <w:r w:rsidRPr="00F0167B">
        <w:rPr>
          <w:rFonts w:ascii="Times New Roman" w:eastAsia="ＭＳ Ｐゴシック" w:hAnsi="Times New Roman" w:cs="Times New Roman"/>
          <w:b/>
          <w:bCs/>
          <w:kern w:val="0"/>
          <w:sz w:val="32"/>
          <w:szCs w:val="32"/>
          <w14:ligatures w14:val="none"/>
        </w:rPr>
        <w:t>Ms</w:t>
      </w:r>
      <w:proofErr w:type="spellEnd"/>
      <w:r w:rsidRPr="00F0167B">
        <w:rPr>
          <w:rFonts w:ascii="Times New Roman" w:eastAsia="ＭＳ Ｐゴシック" w:hAnsi="Times New Roman" w:cs="Times New Roman"/>
          <w:b/>
          <w:bCs/>
          <w:kern w:val="0"/>
          <w:sz w:val="32"/>
          <w:szCs w:val="32"/>
          <w14:ligatures w14:val="none"/>
        </w:rPr>
        <w:t xml:space="preserve"> Umang Vats (UNEP FI / PSI)</w:t>
      </w:r>
    </w:p>
    <w:p w14:paraId="465E781F" w14:textId="77777777" w:rsidR="00F0167B" w:rsidRPr="00F0167B" w:rsidRDefault="00F0167B" w:rsidP="00F0167B">
      <w:pPr>
        <w:widowControl/>
        <w:spacing w:before="100" w:beforeAutospacing="1" w:after="100" w:afterAutospacing="1"/>
        <w:jc w:val="left"/>
        <w:outlineLvl w:val="2"/>
        <w:rPr>
          <w:rFonts w:ascii="Times New Roman" w:eastAsia="ＭＳ Ｐゴシック" w:hAnsi="Times New Roman" w:cs="Times New Roman"/>
          <w:b/>
          <w:bCs/>
          <w:kern w:val="0"/>
          <w:sz w:val="27"/>
          <w:szCs w:val="27"/>
          <w14:ligatures w14:val="none"/>
        </w:rPr>
      </w:pPr>
      <w:r w:rsidRPr="00F0167B">
        <w:rPr>
          <w:rFonts w:ascii="Cambria Math" w:eastAsia="ＭＳ Ｐゴシック" w:hAnsi="Cambria Math" w:cs="Cambria Math"/>
          <w:b/>
          <w:bCs/>
          <w:kern w:val="0"/>
          <w:sz w:val="27"/>
          <w:szCs w:val="27"/>
          <w14:ligatures w14:val="none"/>
        </w:rPr>
        <w:t>◆</w:t>
      </w:r>
      <w:r w:rsidRPr="00F0167B">
        <w:rPr>
          <w:rFonts w:ascii="Times New Roman" w:eastAsia="ＭＳ Ｐゴシック" w:hAnsi="Times New Roman" w:cs="Times New Roman"/>
          <w:b/>
          <w:bCs/>
          <w:kern w:val="0"/>
          <w:sz w:val="27"/>
          <w:szCs w:val="27"/>
          <w14:ligatures w14:val="none"/>
        </w:rPr>
        <w:t xml:space="preserve"> Key Points</w:t>
      </w:r>
    </w:p>
    <w:p w14:paraId="31331CA6" w14:textId="72FADE25" w:rsidR="00F0167B" w:rsidRPr="00F0167B" w:rsidRDefault="00F0167B"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proofErr w:type="spellStart"/>
      <w:r w:rsidRPr="00F0167B">
        <w:rPr>
          <w:rFonts w:ascii="Times New Roman" w:eastAsia="ＭＳ Ｐゴシック" w:hAnsi="Times New Roman" w:cs="Times New Roman"/>
          <w:kern w:val="0"/>
          <w:sz w:val="24"/>
          <w:szCs w:val="24"/>
          <w14:ligatures w14:val="none"/>
        </w:rPr>
        <w:t>Ms</w:t>
      </w:r>
      <w:proofErr w:type="spellEnd"/>
      <w:r w:rsidRPr="00F0167B">
        <w:rPr>
          <w:rFonts w:ascii="Times New Roman" w:eastAsia="ＭＳ Ｐゴシック" w:hAnsi="Times New Roman" w:cs="Times New Roman"/>
          <w:kern w:val="0"/>
          <w:sz w:val="24"/>
          <w:szCs w:val="24"/>
          <w14:ligatures w14:val="none"/>
        </w:rPr>
        <w:t xml:space="preserve"> Vats presented </w:t>
      </w:r>
      <w:r w:rsidR="00494AA8">
        <w:rPr>
          <w:rFonts w:ascii="Times New Roman" w:eastAsia="ＭＳ Ｐゴシック" w:hAnsi="Times New Roman" w:cs="Times New Roman" w:hint="eastAsia"/>
          <w:kern w:val="0"/>
          <w:sz w:val="24"/>
          <w:szCs w:val="24"/>
          <w14:ligatures w14:val="none"/>
        </w:rPr>
        <w:t xml:space="preserve">PSI principles and </w:t>
      </w:r>
      <w:r w:rsidRPr="00F0167B">
        <w:rPr>
          <w:rFonts w:ascii="Times New Roman" w:eastAsia="ＭＳ Ｐゴシック" w:hAnsi="Times New Roman" w:cs="Times New Roman"/>
          <w:kern w:val="0"/>
          <w:sz w:val="24"/>
          <w:szCs w:val="24"/>
          <w14:ligatures w14:val="none"/>
        </w:rPr>
        <w:t>PSI’s latest work:</w:t>
      </w:r>
    </w:p>
    <w:p w14:paraId="10DEDF8E" w14:textId="12D4A62B" w:rsidR="00F0167B" w:rsidRPr="004B4338" w:rsidRDefault="00F0167B" w:rsidP="00F0167B">
      <w:pPr>
        <w:widowControl/>
        <w:numPr>
          <w:ilvl w:val="0"/>
          <w:numId w:val="4"/>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lastRenderedPageBreak/>
        <w:t xml:space="preserve">Triple role of insurers: </w:t>
      </w:r>
      <w:r w:rsidR="00372C88" w:rsidRPr="00372C88">
        <w:rPr>
          <w:rFonts w:ascii="Times New Roman" w:eastAsia="ＭＳ Ｐゴシック" w:hAnsi="Times New Roman" w:cs="Times New Roman" w:hint="eastAsia"/>
          <w:b/>
          <w:bCs/>
          <w:kern w:val="0"/>
          <w:sz w:val="24"/>
          <w:szCs w:val="24"/>
          <w14:ligatures w14:val="none"/>
        </w:rPr>
        <w:t>Insurer Role</w:t>
      </w:r>
      <w:r w:rsidRPr="00F0167B">
        <w:rPr>
          <w:rFonts w:ascii="Times New Roman" w:eastAsia="ＭＳ Ｐゴシック" w:hAnsi="Times New Roman" w:cs="Times New Roman"/>
          <w:b/>
          <w:bCs/>
          <w:kern w:val="0"/>
          <w:sz w:val="24"/>
          <w:szCs w:val="24"/>
          <w14:ligatures w14:val="none"/>
        </w:rPr>
        <w:t xml:space="preserve"> / </w:t>
      </w:r>
      <w:r w:rsidR="00372C88">
        <w:rPr>
          <w:rFonts w:ascii="Times New Roman" w:eastAsia="ＭＳ Ｐゴシック" w:hAnsi="Times New Roman" w:cs="Times New Roman" w:hint="eastAsia"/>
          <w:b/>
          <w:bCs/>
          <w:kern w:val="0"/>
          <w:sz w:val="24"/>
          <w:szCs w:val="24"/>
          <w14:ligatures w14:val="none"/>
        </w:rPr>
        <w:t>R</w:t>
      </w:r>
      <w:r w:rsidRPr="00F0167B">
        <w:rPr>
          <w:rFonts w:ascii="Times New Roman" w:eastAsia="ＭＳ Ｐゴシック" w:hAnsi="Times New Roman" w:cs="Times New Roman"/>
          <w:b/>
          <w:bCs/>
          <w:kern w:val="0"/>
          <w:sz w:val="24"/>
          <w:szCs w:val="24"/>
          <w14:ligatures w14:val="none"/>
        </w:rPr>
        <w:t xml:space="preserve">isk </w:t>
      </w:r>
      <w:r w:rsidR="00372C88">
        <w:rPr>
          <w:rFonts w:ascii="Times New Roman" w:eastAsia="ＭＳ Ｐゴシック" w:hAnsi="Times New Roman" w:cs="Times New Roman" w:hint="eastAsia"/>
          <w:b/>
          <w:bCs/>
          <w:kern w:val="0"/>
          <w:sz w:val="24"/>
          <w:szCs w:val="24"/>
          <w14:ligatures w14:val="none"/>
        </w:rPr>
        <w:t>Manager Role</w:t>
      </w:r>
      <w:r w:rsidRPr="00F0167B">
        <w:rPr>
          <w:rFonts w:ascii="Times New Roman" w:eastAsia="ＭＳ Ｐゴシック" w:hAnsi="Times New Roman" w:cs="Times New Roman"/>
          <w:b/>
          <w:bCs/>
          <w:kern w:val="0"/>
          <w:sz w:val="24"/>
          <w:szCs w:val="24"/>
          <w14:ligatures w14:val="none"/>
        </w:rPr>
        <w:t xml:space="preserve"> / </w:t>
      </w:r>
      <w:r w:rsidR="00372C88">
        <w:rPr>
          <w:rFonts w:ascii="Times New Roman" w:eastAsia="ＭＳ Ｐゴシック" w:hAnsi="Times New Roman" w:cs="Times New Roman" w:hint="eastAsia"/>
          <w:b/>
          <w:bCs/>
          <w:kern w:val="0"/>
          <w:sz w:val="24"/>
          <w:szCs w:val="24"/>
          <w14:ligatures w14:val="none"/>
        </w:rPr>
        <w:t>I</w:t>
      </w:r>
      <w:r w:rsidRPr="00F0167B">
        <w:rPr>
          <w:rFonts w:ascii="Times New Roman" w:eastAsia="ＭＳ Ｐゴシック" w:hAnsi="Times New Roman" w:cs="Times New Roman"/>
          <w:b/>
          <w:bCs/>
          <w:kern w:val="0"/>
          <w:sz w:val="24"/>
          <w:szCs w:val="24"/>
          <w14:ligatures w14:val="none"/>
        </w:rPr>
        <w:t>nvestor</w:t>
      </w:r>
      <w:r w:rsidR="00372C88">
        <w:rPr>
          <w:rFonts w:ascii="Times New Roman" w:eastAsia="ＭＳ Ｐゴシック" w:hAnsi="Times New Roman" w:cs="Times New Roman" w:hint="eastAsia"/>
          <w:b/>
          <w:bCs/>
          <w:kern w:val="0"/>
          <w:sz w:val="24"/>
          <w:szCs w:val="24"/>
          <w14:ligatures w14:val="none"/>
        </w:rPr>
        <w:t xml:space="preserve"> Role</w:t>
      </w:r>
    </w:p>
    <w:p w14:paraId="2D527B7C" w14:textId="3885B97A" w:rsidR="004B4338" w:rsidRPr="00F0167B" w:rsidRDefault="004B4338" w:rsidP="00F0167B">
      <w:pPr>
        <w:widowControl/>
        <w:numPr>
          <w:ilvl w:val="0"/>
          <w:numId w:val="4"/>
        </w:numPr>
        <w:spacing w:before="100" w:beforeAutospacing="1" w:after="100" w:afterAutospacing="1"/>
        <w:jc w:val="left"/>
        <w:rPr>
          <w:rFonts w:ascii="Times New Roman" w:eastAsia="ＭＳ Ｐゴシック" w:hAnsi="Times New Roman" w:cs="Times New Roman"/>
          <w:b/>
          <w:bCs/>
          <w:kern w:val="0"/>
          <w:sz w:val="24"/>
          <w:szCs w:val="24"/>
          <w14:ligatures w14:val="none"/>
        </w:rPr>
      </w:pPr>
      <w:r w:rsidRPr="004B4338">
        <w:rPr>
          <w:rFonts w:ascii="Times New Roman" w:eastAsia="ＭＳ Ｐゴシック" w:hAnsi="Times New Roman" w:cs="Times New Roman"/>
          <w:kern w:val="0"/>
          <w:sz w:val="24"/>
          <w:szCs w:val="24"/>
          <w14:ligatures w14:val="none"/>
        </w:rPr>
        <w:t>The 4 Principles for Sustainable Insurance</w:t>
      </w:r>
      <w:r>
        <w:rPr>
          <w:rFonts w:ascii="Times New Roman" w:eastAsia="ＭＳ Ｐゴシック" w:hAnsi="Times New Roman" w:cs="Times New Roman" w:hint="eastAsia"/>
          <w:kern w:val="0"/>
          <w:sz w:val="24"/>
          <w:szCs w:val="24"/>
          <w14:ligatures w14:val="none"/>
        </w:rPr>
        <w:t xml:space="preserve">: </w:t>
      </w:r>
      <w:r w:rsidRPr="004B4338">
        <w:rPr>
          <w:rFonts w:ascii="Times New Roman" w:eastAsia="ＭＳ Ｐゴシック" w:hAnsi="Times New Roman" w:cs="Times New Roman" w:hint="eastAsia"/>
          <w:b/>
          <w:bCs/>
          <w:kern w:val="0"/>
          <w:sz w:val="24"/>
          <w:szCs w:val="24"/>
          <w14:ligatures w14:val="none"/>
        </w:rPr>
        <w:t>Integrate / Collaborate / Engage / Disclose</w:t>
      </w:r>
    </w:p>
    <w:p w14:paraId="5132F67E" w14:textId="748F2BAC" w:rsidR="00F0167B" w:rsidRPr="00F0167B" w:rsidRDefault="004B4338" w:rsidP="00F0167B">
      <w:pPr>
        <w:widowControl/>
        <w:numPr>
          <w:ilvl w:val="0"/>
          <w:numId w:val="4"/>
        </w:numPr>
        <w:spacing w:before="100" w:beforeAutospacing="1" w:after="100" w:afterAutospacing="1"/>
        <w:jc w:val="left"/>
        <w:rPr>
          <w:rFonts w:ascii="Times New Roman" w:eastAsia="ＭＳ Ｐゴシック" w:hAnsi="Times New Roman" w:cs="Times New Roman"/>
          <w:kern w:val="0"/>
          <w:sz w:val="24"/>
          <w:szCs w:val="24"/>
          <w14:ligatures w14:val="none"/>
        </w:rPr>
      </w:pPr>
      <w:r>
        <w:rPr>
          <w:rFonts w:ascii="Times New Roman" w:eastAsia="ＭＳ Ｐゴシック" w:hAnsi="Times New Roman" w:cs="Times New Roman" w:hint="eastAsia"/>
          <w:kern w:val="0"/>
          <w:sz w:val="24"/>
          <w:szCs w:val="24"/>
          <w14:ligatures w14:val="none"/>
        </w:rPr>
        <w:t xml:space="preserve">PSI </w:t>
      </w:r>
      <w:r w:rsidR="00F0167B" w:rsidRPr="00F0167B">
        <w:rPr>
          <w:rFonts w:ascii="Times New Roman" w:eastAsia="ＭＳ Ｐゴシック" w:hAnsi="Times New Roman" w:cs="Times New Roman"/>
          <w:kern w:val="0"/>
          <w:sz w:val="24"/>
          <w:szCs w:val="24"/>
          <w14:ligatures w14:val="none"/>
        </w:rPr>
        <w:t>Working Group</w:t>
      </w:r>
      <w:r>
        <w:rPr>
          <w:rFonts w:ascii="Times New Roman" w:eastAsia="ＭＳ Ｐゴシック" w:hAnsi="Times New Roman" w:cs="Times New Roman" w:hint="eastAsia"/>
          <w:kern w:val="0"/>
          <w:sz w:val="24"/>
          <w:szCs w:val="24"/>
          <w14:ligatures w14:val="none"/>
        </w:rPr>
        <w:t xml:space="preserve"> for Nature: </w:t>
      </w:r>
      <w:r w:rsidRPr="004B4338">
        <w:rPr>
          <w:rFonts w:ascii="Times New Roman" w:eastAsia="ＭＳ Ｐゴシック" w:hAnsi="Times New Roman" w:cs="Times New Roman"/>
          <w:kern w:val="0"/>
          <w:sz w:val="24"/>
          <w:szCs w:val="24"/>
          <w14:ligatures w14:val="none"/>
        </w:rPr>
        <w:t>the most comprehensive nature guidance for insurance underwriting portfolios</w:t>
      </w:r>
    </w:p>
    <w:p w14:paraId="60B7667C" w14:textId="77777777" w:rsidR="00494AA8" w:rsidRPr="00F0167B" w:rsidRDefault="00494AA8" w:rsidP="00494AA8">
      <w:pPr>
        <w:widowControl/>
        <w:numPr>
          <w:ilvl w:val="0"/>
          <w:numId w:val="4"/>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Nature-related risks are severely underpriced</w:t>
      </w:r>
    </w:p>
    <w:p w14:paraId="76E394A3" w14:textId="77777777" w:rsidR="00494AA8" w:rsidRDefault="00494AA8" w:rsidP="00494AA8">
      <w:pPr>
        <w:widowControl/>
        <w:numPr>
          <w:ilvl w:val="0"/>
          <w:numId w:val="4"/>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P&amp;C vs Life/Health portfolios experience nature risk differently</w:t>
      </w:r>
    </w:p>
    <w:p w14:paraId="2B272A8C" w14:textId="77777777" w:rsidR="00F0167B" w:rsidRPr="00F0167B" w:rsidRDefault="00F0167B" w:rsidP="00F0167B">
      <w:pPr>
        <w:widowControl/>
        <w:numPr>
          <w:ilvl w:val="0"/>
          <w:numId w:val="4"/>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FIT: Underwriting the Transition</w:t>
      </w:r>
    </w:p>
    <w:p w14:paraId="1898107B" w14:textId="77777777" w:rsidR="00F0167B" w:rsidRPr="00F0167B" w:rsidRDefault="00F0167B" w:rsidP="00F0167B">
      <w:pPr>
        <w:widowControl/>
        <w:numPr>
          <w:ilvl w:val="0"/>
          <w:numId w:val="4"/>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MSME financial inclusion (V20-SIF)</w:t>
      </w:r>
    </w:p>
    <w:p w14:paraId="6AE4ADCB" w14:textId="0772F897" w:rsidR="00372C88" w:rsidRPr="00F0167B" w:rsidRDefault="00372C88" w:rsidP="00F0167B">
      <w:pPr>
        <w:widowControl/>
        <w:numPr>
          <w:ilvl w:val="0"/>
          <w:numId w:val="4"/>
        </w:numPr>
        <w:spacing w:before="100" w:beforeAutospacing="1" w:after="100" w:afterAutospacing="1"/>
        <w:jc w:val="left"/>
        <w:rPr>
          <w:rFonts w:ascii="Times New Roman" w:eastAsia="ＭＳ Ｐゴシック" w:hAnsi="Times New Roman" w:cs="Times New Roman"/>
          <w:kern w:val="0"/>
          <w:sz w:val="24"/>
          <w:szCs w:val="24"/>
          <w14:ligatures w14:val="none"/>
        </w:rPr>
      </w:pPr>
      <w:r>
        <w:rPr>
          <w:rFonts w:ascii="Times New Roman" w:eastAsia="ＭＳ Ｐゴシック" w:hAnsi="Times New Roman" w:cs="Times New Roman" w:hint="eastAsia"/>
          <w:kern w:val="0"/>
          <w:sz w:val="24"/>
          <w:szCs w:val="24"/>
          <w14:ligatures w14:val="none"/>
        </w:rPr>
        <w:t xml:space="preserve">Five questions for your </w:t>
      </w:r>
      <w:r>
        <w:rPr>
          <w:rFonts w:ascii="Times New Roman" w:eastAsia="ＭＳ Ｐゴシック" w:hAnsi="Times New Roman" w:cs="Times New Roman"/>
          <w:kern w:val="0"/>
          <w:sz w:val="24"/>
          <w:szCs w:val="24"/>
          <w14:ligatures w14:val="none"/>
        </w:rPr>
        <w:t>underwriting</w:t>
      </w:r>
      <w:r>
        <w:rPr>
          <w:rFonts w:ascii="Times New Roman" w:eastAsia="ＭＳ Ｐゴシック" w:hAnsi="Times New Roman" w:cs="Times New Roman" w:hint="eastAsia"/>
          <w:kern w:val="0"/>
          <w:sz w:val="24"/>
          <w:szCs w:val="24"/>
          <w14:ligatures w14:val="none"/>
        </w:rPr>
        <w:t xml:space="preserve"> committee</w:t>
      </w:r>
    </w:p>
    <w:p w14:paraId="375B0835" w14:textId="29B6227A" w:rsidR="00F0167B" w:rsidRPr="00F0167B" w:rsidRDefault="00F0167B" w:rsidP="00F0167B">
      <w:pPr>
        <w:widowControl/>
        <w:spacing w:before="100" w:beforeAutospacing="1" w:after="100" w:afterAutospacing="1"/>
        <w:jc w:val="left"/>
        <w:outlineLvl w:val="2"/>
        <w:rPr>
          <w:rFonts w:ascii="Times New Roman" w:eastAsia="ＭＳ Ｐゴシック" w:hAnsi="Times New Roman" w:cs="Times New Roman" w:hint="eastAsia"/>
          <w:b/>
          <w:bCs/>
          <w:kern w:val="0"/>
          <w:sz w:val="27"/>
          <w:szCs w:val="27"/>
          <w14:ligatures w14:val="none"/>
        </w:rPr>
      </w:pPr>
      <w:r w:rsidRPr="00F0167B">
        <w:rPr>
          <w:rFonts w:ascii="Cambria Math" w:eastAsia="ＭＳ Ｐゴシック" w:hAnsi="Cambria Math" w:cs="Cambria Math"/>
          <w:b/>
          <w:bCs/>
          <w:kern w:val="0"/>
          <w:sz w:val="27"/>
          <w:szCs w:val="27"/>
          <w14:ligatures w14:val="none"/>
        </w:rPr>
        <w:t>◆</w:t>
      </w:r>
      <w:r w:rsidRPr="00F0167B">
        <w:rPr>
          <w:rFonts w:ascii="Times New Roman" w:eastAsia="ＭＳ Ｐゴシック" w:hAnsi="Times New Roman" w:cs="Times New Roman"/>
          <w:b/>
          <w:bCs/>
          <w:kern w:val="0"/>
          <w:sz w:val="27"/>
          <w:szCs w:val="27"/>
          <w14:ligatures w14:val="none"/>
        </w:rPr>
        <w:t xml:space="preserve"> Q&amp;A</w:t>
      </w:r>
      <w:r w:rsidR="005419D4">
        <w:rPr>
          <w:rFonts w:ascii="Times New Roman" w:eastAsia="ＭＳ Ｐゴシック" w:hAnsi="Times New Roman" w:cs="Times New Roman" w:hint="eastAsia"/>
          <w:b/>
          <w:bCs/>
          <w:kern w:val="0"/>
          <w:sz w:val="27"/>
          <w:szCs w:val="27"/>
          <w14:ligatures w14:val="none"/>
        </w:rPr>
        <w:t xml:space="preserve"> on </w:t>
      </w:r>
      <w:r w:rsidR="005419D4" w:rsidRPr="005419D4">
        <w:rPr>
          <w:rFonts w:ascii="Times New Roman" w:eastAsia="ＭＳ Ｐゴシック" w:hAnsi="Times New Roman" w:cs="Times New Roman"/>
          <w:b/>
          <w:bCs/>
          <w:kern w:val="0"/>
          <w:sz w:val="27"/>
          <w:szCs w:val="27"/>
          <w14:ligatures w14:val="none"/>
        </w:rPr>
        <w:t xml:space="preserve">which areas the PSI should </w:t>
      </w:r>
      <w:proofErr w:type="spellStart"/>
      <w:r w:rsidR="005419D4" w:rsidRPr="005419D4">
        <w:rPr>
          <w:rFonts w:ascii="Times New Roman" w:eastAsia="ＭＳ Ｐゴシック" w:hAnsi="Times New Roman" w:cs="Times New Roman"/>
          <w:b/>
          <w:bCs/>
          <w:kern w:val="0"/>
          <w:sz w:val="27"/>
          <w:szCs w:val="27"/>
          <w14:ligatures w14:val="none"/>
        </w:rPr>
        <w:t>prioritise</w:t>
      </w:r>
      <w:proofErr w:type="spellEnd"/>
      <w:r w:rsidR="005419D4" w:rsidRPr="005419D4">
        <w:rPr>
          <w:rFonts w:ascii="Times New Roman" w:eastAsia="ＭＳ Ｐゴシック" w:hAnsi="Times New Roman" w:cs="Times New Roman"/>
          <w:b/>
          <w:bCs/>
          <w:kern w:val="0"/>
          <w:sz w:val="27"/>
          <w:szCs w:val="27"/>
          <w14:ligatures w14:val="none"/>
        </w:rPr>
        <w:t xml:space="preserve"> in order to respond to the four key requests from academia — finance, data sharing, governance and knowledge sharing. In particular, how can Asian insurers strengthen peer learning?</w:t>
      </w:r>
    </w:p>
    <w:p w14:paraId="3A56BB7C" w14:textId="77777777" w:rsidR="00F0167B" w:rsidRPr="00F0167B" w:rsidRDefault="00F0167B"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 xml:space="preserve">She </w:t>
      </w:r>
      <w:proofErr w:type="spellStart"/>
      <w:r w:rsidRPr="00F0167B">
        <w:rPr>
          <w:rFonts w:ascii="Times New Roman" w:eastAsia="ＭＳ Ｐゴシック" w:hAnsi="Times New Roman" w:cs="Times New Roman"/>
          <w:kern w:val="0"/>
          <w:sz w:val="24"/>
          <w:szCs w:val="24"/>
          <w14:ligatures w14:val="none"/>
        </w:rPr>
        <w:t>emphasised</w:t>
      </w:r>
      <w:proofErr w:type="spellEnd"/>
      <w:r w:rsidRPr="00F0167B">
        <w:rPr>
          <w:rFonts w:ascii="Times New Roman" w:eastAsia="ＭＳ Ｐゴシック" w:hAnsi="Times New Roman" w:cs="Times New Roman"/>
          <w:kern w:val="0"/>
          <w:sz w:val="24"/>
          <w:szCs w:val="24"/>
          <w14:ligatures w14:val="none"/>
        </w:rPr>
        <w:t>:</w:t>
      </w:r>
    </w:p>
    <w:p w14:paraId="2C6362E8" w14:textId="77777777" w:rsidR="00F0167B" w:rsidRPr="00F0167B" w:rsidRDefault="00F0167B" w:rsidP="00F0167B">
      <w:pPr>
        <w:widowControl/>
        <w:numPr>
          <w:ilvl w:val="0"/>
          <w:numId w:val="5"/>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b/>
          <w:bCs/>
          <w:kern w:val="0"/>
          <w:sz w:val="24"/>
          <w:szCs w:val="24"/>
          <w14:ligatures w14:val="none"/>
        </w:rPr>
        <w:t>Knowledge sharing is the fastest lever for change</w:t>
      </w:r>
    </w:p>
    <w:p w14:paraId="7BD63678" w14:textId="7104AE71" w:rsidR="00F0167B" w:rsidRPr="00F0167B" w:rsidRDefault="00F0167B" w:rsidP="00F0167B">
      <w:pPr>
        <w:widowControl/>
        <w:numPr>
          <w:ilvl w:val="0"/>
          <w:numId w:val="5"/>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PSI provides practical guidance and peer learning</w:t>
      </w:r>
    </w:p>
    <w:p w14:paraId="0B956E9E" w14:textId="22E5B7D9" w:rsidR="009268E8" w:rsidRDefault="009268E8" w:rsidP="009268E8">
      <w:pPr>
        <w:widowControl/>
        <w:numPr>
          <w:ilvl w:val="0"/>
          <w:numId w:val="5"/>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9268E8">
        <w:rPr>
          <w:rFonts w:ascii="Times New Roman" w:eastAsia="ＭＳ Ｐゴシック" w:hAnsi="Times New Roman" w:cs="Times New Roman" w:hint="eastAsia"/>
          <w:kern w:val="0"/>
          <w:sz w:val="24"/>
          <w:szCs w:val="24"/>
          <w14:ligatures w14:val="none"/>
        </w:rPr>
        <w:t>I</w:t>
      </w:r>
      <w:r w:rsidRPr="009268E8">
        <w:rPr>
          <w:rFonts w:ascii="Times New Roman" w:eastAsia="ＭＳ Ｐゴシック" w:hAnsi="Times New Roman" w:cs="Times New Roman"/>
          <w:kern w:val="0"/>
          <w:sz w:val="24"/>
          <w:szCs w:val="24"/>
          <w14:ligatures w14:val="none"/>
        </w:rPr>
        <w:t xml:space="preserve">t's very important to keep highlighting the best </w:t>
      </w:r>
      <w:r>
        <w:rPr>
          <w:rFonts w:ascii="Times New Roman" w:eastAsia="ＭＳ Ｐゴシック" w:hAnsi="Times New Roman" w:cs="Times New Roman" w:hint="eastAsia"/>
          <w:kern w:val="0"/>
          <w:sz w:val="24"/>
          <w:szCs w:val="24"/>
          <w14:ligatures w14:val="none"/>
        </w:rPr>
        <w:t xml:space="preserve">regional </w:t>
      </w:r>
      <w:r w:rsidRPr="009268E8">
        <w:rPr>
          <w:rFonts w:ascii="Times New Roman" w:eastAsia="ＭＳ Ｐゴシック" w:hAnsi="Times New Roman" w:cs="Times New Roman"/>
          <w:kern w:val="0"/>
          <w:sz w:val="24"/>
          <w:szCs w:val="24"/>
          <w14:ligatures w14:val="none"/>
        </w:rPr>
        <w:t>practices which can be replicable for other participants via the working group</w:t>
      </w:r>
    </w:p>
    <w:p w14:paraId="68A18B39" w14:textId="1F241616" w:rsidR="00486461" w:rsidRDefault="00486461" w:rsidP="00F0167B">
      <w:pPr>
        <w:widowControl/>
        <w:numPr>
          <w:ilvl w:val="0"/>
          <w:numId w:val="5"/>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486461">
        <w:rPr>
          <w:rFonts w:ascii="Times New Roman" w:eastAsia="ＭＳ Ｐゴシック" w:hAnsi="Times New Roman" w:cs="Times New Roman"/>
          <w:kern w:val="0"/>
          <w:sz w:val="24"/>
          <w:szCs w:val="24"/>
          <w14:ligatures w14:val="none"/>
        </w:rPr>
        <w:t>The second priority is publishing. By presenting case studies from various sectors, UNU‑IAS can provide practical insights that are shared across both the banking and insurance industries</w:t>
      </w:r>
    </w:p>
    <w:p w14:paraId="53166259" w14:textId="1602B2A7" w:rsidR="00486461" w:rsidRDefault="00486461" w:rsidP="00F0167B">
      <w:pPr>
        <w:widowControl/>
        <w:numPr>
          <w:ilvl w:val="0"/>
          <w:numId w:val="5"/>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486461">
        <w:rPr>
          <w:rFonts w:ascii="Times New Roman" w:eastAsia="ＭＳ Ｐゴシック" w:hAnsi="Times New Roman" w:cs="Times New Roman"/>
          <w:kern w:val="0"/>
          <w:sz w:val="24"/>
          <w:szCs w:val="24"/>
          <w14:ligatures w14:val="none"/>
        </w:rPr>
        <w:t xml:space="preserve">The third priority is credibility. As a UN‑backed framework, the PSI provides strong legitimacy and trust ensuring that the work is </w:t>
      </w:r>
      <w:proofErr w:type="spellStart"/>
      <w:r w:rsidRPr="00486461">
        <w:rPr>
          <w:rFonts w:ascii="Times New Roman" w:eastAsia="ＭＳ Ｐゴシック" w:hAnsi="Times New Roman" w:cs="Times New Roman"/>
          <w:kern w:val="0"/>
          <w:sz w:val="24"/>
          <w:szCs w:val="24"/>
          <w14:ligatures w14:val="none"/>
        </w:rPr>
        <w:t>recognised</w:t>
      </w:r>
      <w:proofErr w:type="spellEnd"/>
      <w:r w:rsidRPr="00486461">
        <w:rPr>
          <w:rFonts w:ascii="Times New Roman" w:eastAsia="ＭＳ Ｐゴシック" w:hAnsi="Times New Roman" w:cs="Times New Roman"/>
          <w:kern w:val="0"/>
          <w:sz w:val="24"/>
          <w:szCs w:val="24"/>
          <w14:ligatures w14:val="none"/>
        </w:rPr>
        <w:t xml:space="preserve"> as authoritative and globally aligned</w:t>
      </w:r>
    </w:p>
    <w:p w14:paraId="27A8118F" w14:textId="13682DE5" w:rsidR="00486461" w:rsidRDefault="00486461" w:rsidP="00F0167B">
      <w:pPr>
        <w:widowControl/>
        <w:numPr>
          <w:ilvl w:val="0"/>
          <w:numId w:val="5"/>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486461">
        <w:rPr>
          <w:rFonts w:ascii="Times New Roman" w:eastAsia="ＭＳ Ｐゴシック" w:hAnsi="Times New Roman" w:cs="Times New Roman"/>
          <w:kern w:val="0"/>
          <w:sz w:val="24"/>
          <w:szCs w:val="24"/>
          <w14:ligatures w14:val="none"/>
        </w:rPr>
        <w:t>The fourth priority is addressing the fear of the unknown. Climate, nature and sustainability risks are still unfamiliar to many. Working together in peer groups helps insurers understand what they are trying to solve, reduce uncertainty, and jointly develop practical solutions.</w:t>
      </w:r>
    </w:p>
    <w:p w14:paraId="3889669F" w14:textId="5BA51EF5" w:rsidR="00F0167B" w:rsidRPr="00F0167B" w:rsidRDefault="00F0167B" w:rsidP="00F0167B">
      <w:pPr>
        <w:widowControl/>
        <w:numPr>
          <w:ilvl w:val="0"/>
          <w:numId w:val="5"/>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Asia’s voice must be reflected in global sustainable finance</w:t>
      </w:r>
    </w:p>
    <w:p w14:paraId="0A32A7C0" w14:textId="04F4DF07" w:rsidR="00F0167B" w:rsidRPr="00F0167B" w:rsidRDefault="00F0167B" w:rsidP="00F0167B">
      <w:pPr>
        <w:widowControl/>
        <w:spacing w:before="100" w:beforeAutospacing="1" w:after="100" w:afterAutospacing="1"/>
        <w:jc w:val="left"/>
        <w:outlineLvl w:val="1"/>
        <w:rPr>
          <w:rFonts w:ascii="Times New Roman" w:eastAsia="ＭＳ Ｐゴシック" w:hAnsi="Times New Roman" w:cs="Times New Roman"/>
          <w:b/>
          <w:bCs/>
          <w:kern w:val="0"/>
          <w:sz w:val="31"/>
          <w:szCs w:val="31"/>
          <w14:ligatures w14:val="none"/>
        </w:rPr>
      </w:pPr>
      <w:r w:rsidRPr="00F0167B">
        <w:rPr>
          <w:rFonts w:ascii="Times New Roman" w:eastAsia="ＭＳ Ｐゴシック" w:hAnsi="Times New Roman" w:cs="Times New Roman"/>
          <w:b/>
          <w:bCs/>
          <w:kern w:val="0"/>
          <w:sz w:val="31"/>
          <w:szCs w:val="31"/>
          <w14:ligatures w14:val="none"/>
        </w:rPr>
        <w:t>4️</w:t>
      </w:r>
      <w:r w:rsidRPr="00F0167B">
        <w:rPr>
          <w:rFonts w:ascii="Segoe UI Symbol" w:eastAsia="ＭＳ Ｐゴシック" w:hAnsi="Segoe UI Symbol" w:cs="Segoe UI Symbol"/>
          <w:b/>
          <w:bCs/>
          <w:kern w:val="0"/>
          <w:sz w:val="31"/>
          <w:szCs w:val="31"/>
          <w14:ligatures w14:val="none"/>
        </w:rPr>
        <w:t>⃣</w:t>
      </w:r>
      <w:r w:rsidRPr="00F0167B">
        <w:rPr>
          <w:rFonts w:ascii="Times New Roman" w:eastAsia="ＭＳ Ｐゴシック" w:hAnsi="Times New Roman" w:cs="Times New Roman"/>
          <w:b/>
          <w:bCs/>
          <w:kern w:val="0"/>
          <w:sz w:val="31"/>
          <w:szCs w:val="31"/>
          <w14:ligatures w14:val="none"/>
        </w:rPr>
        <w:t xml:space="preserve"> Panelist 3: </w:t>
      </w:r>
      <w:proofErr w:type="spellStart"/>
      <w:r w:rsidRPr="00F0167B">
        <w:rPr>
          <w:rFonts w:ascii="Times New Roman" w:eastAsia="ＭＳ Ｐゴシック" w:hAnsi="Times New Roman" w:cs="Times New Roman"/>
          <w:b/>
          <w:bCs/>
          <w:kern w:val="0"/>
          <w:sz w:val="31"/>
          <w:szCs w:val="31"/>
          <w14:ligatures w14:val="none"/>
        </w:rPr>
        <w:t>Mr</w:t>
      </w:r>
      <w:proofErr w:type="spellEnd"/>
      <w:r w:rsidRPr="00F0167B">
        <w:rPr>
          <w:rFonts w:ascii="Times New Roman" w:eastAsia="ＭＳ Ｐゴシック" w:hAnsi="Times New Roman" w:cs="Times New Roman"/>
          <w:b/>
          <w:bCs/>
          <w:kern w:val="0"/>
          <w:sz w:val="31"/>
          <w:szCs w:val="31"/>
          <w14:ligatures w14:val="none"/>
        </w:rPr>
        <w:t xml:space="preserve"> Sara Lamsam (Muang Thai Life Assurance)</w:t>
      </w:r>
    </w:p>
    <w:p w14:paraId="545A16E3" w14:textId="77777777" w:rsidR="00F0167B" w:rsidRPr="00F0167B" w:rsidRDefault="00F0167B" w:rsidP="00F0167B">
      <w:pPr>
        <w:widowControl/>
        <w:spacing w:before="100" w:beforeAutospacing="1" w:after="100" w:afterAutospacing="1"/>
        <w:jc w:val="left"/>
        <w:outlineLvl w:val="2"/>
        <w:rPr>
          <w:rFonts w:ascii="Times New Roman" w:eastAsia="ＭＳ Ｐゴシック" w:hAnsi="Times New Roman" w:cs="Times New Roman"/>
          <w:b/>
          <w:bCs/>
          <w:kern w:val="0"/>
          <w:sz w:val="27"/>
          <w:szCs w:val="27"/>
          <w14:ligatures w14:val="none"/>
        </w:rPr>
      </w:pPr>
      <w:r w:rsidRPr="00F0167B">
        <w:rPr>
          <w:rFonts w:ascii="Cambria Math" w:eastAsia="ＭＳ Ｐゴシック" w:hAnsi="Cambria Math" w:cs="Cambria Math"/>
          <w:b/>
          <w:bCs/>
          <w:kern w:val="0"/>
          <w:sz w:val="27"/>
          <w:szCs w:val="27"/>
          <w14:ligatures w14:val="none"/>
        </w:rPr>
        <w:lastRenderedPageBreak/>
        <w:t>◆</w:t>
      </w:r>
      <w:r w:rsidRPr="00F0167B">
        <w:rPr>
          <w:rFonts w:ascii="Times New Roman" w:eastAsia="ＭＳ Ｐゴシック" w:hAnsi="Times New Roman" w:cs="Times New Roman"/>
          <w:b/>
          <w:bCs/>
          <w:kern w:val="0"/>
          <w:sz w:val="27"/>
          <w:szCs w:val="27"/>
          <w14:ligatures w14:val="none"/>
        </w:rPr>
        <w:t xml:space="preserve"> Key Points</w:t>
      </w:r>
    </w:p>
    <w:p w14:paraId="1F2CEDC4" w14:textId="77777777" w:rsidR="00F0167B" w:rsidRPr="00F0167B" w:rsidRDefault="00F0167B"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proofErr w:type="spellStart"/>
      <w:r w:rsidRPr="00F0167B">
        <w:rPr>
          <w:rFonts w:ascii="Times New Roman" w:eastAsia="ＭＳ Ｐゴシック" w:hAnsi="Times New Roman" w:cs="Times New Roman"/>
          <w:kern w:val="0"/>
          <w:sz w:val="24"/>
          <w:szCs w:val="24"/>
          <w14:ligatures w14:val="none"/>
        </w:rPr>
        <w:t>Mr</w:t>
      </w:r>
      <w:proofErr w:type="spellEnd"/>
      <w:r w:rsidRPr="00F0167B">
        <w:rPr>
          <w:rFonts w:ascii="Times New Roman" w:eastAsia="ＭＳ Ｐゴシック" w:hAnsi="Times New Roman" w:cs="Times New Roman"/>
          <w:kern w:val="0"/>
          <w:sz w:val="24"/>
          <w:szCs w:val="24"/>
          <w14:ligatures w14:val="none"/>
        </w:rPr>
        <w:t xml:space="preserve"> Lamsam introduced the </w:t>
      </w:r>
      <w:r w:rsidRPr="00F0167B">
        <w:rPr>
          <w:rFonts w:ascii="Times New Roman" w:eastAsia="ＭＳ Ｐゴシック" w:hAnsi="Times New Roman" w:cs="Times New Roman"/>
          <w:b/>
          <w:bCs/>
          <w:kern w:val="0"/>
          <w:sz w:val="24"/>
          <w:szCs w:val="24"/>
          <w14:ligatures w14:val="none"/>
        </w:rPr>
        <w:t>Longevity Economy</w:t>
      </w:r>
      <w:r w:rsidRPr="00F0167B">
        <w:rPr>
          <w:rFonts w:ascii="Times New Roman" w:eastAsia="ＭＳ Ｐゴシック" w:hAnsi="Times New Roman" w:cs="Times New Roman"/>
          <w:kern w:val="0"/>
          <w:sz w:val="24"/>
          <w:szCs w:val="24"/>
          <w14:ligatures w14:val="none"/>
        </w:rPr>
        <w:t xml:space="preserve"> framework:</w:t>
      </w:r>
    </w:p>
    <w:p w14:paraId="0389C683" w14:textId="77777777" w:rsidR="00C459C8" w:rsidRDefault="00C459C8" w:rsidP="00C459C8">
      <w:pPr>
        <w:widowControl/>
        <w:numPr>
          <w:ilvl w:val="0"/>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C459C8">
        <w:rPr>
          <w:rFonts w:ascii="Times New Roman" w:eastAsia="ＭＳ Ｐゴシック" w:hAnsi="Times New Roman" w:cs="Times New Roman"/>
          <w:kern w:val="0"/>
          <w:sz w:val="24"/>
          <w:szCs w:val="24"/>
          <w14:ligatures w14:val="none"/>
        </w:rPr>
        <w:t>Ageing + low savings + high medical inflation create a systemic risk for household financial stability.</w:t>
      </w:r>
      <w:r w:rsidRPr="00C459C8">
        <w:rPr>
          <w:rFonts w:ascii="Times New Roman" w:eastAsia="ＭＳ Ｐゴシック" w:hAnsi="Times New Roman" w:cs="Times New Roman" w:hint="eastAsia"/>
          <w:kern w:val="0"/>
          <w:sz w:val="24"/>
          <w:szCs w:val="24"/>
          <w14:ligatures w14:val="none"/>
        </w:rPr>
        <w:t xml:space="preserve"> </w:t>
      </w:r>
      <w:r w:rsidRPr="00C459C8">
        <w:rPr>
          <w:rFonts w:ascii="Times New Roman" w:eastAsia="ＭＳ Ｐゴシック" w:hAnsi="Times New Roman" w:cs="Times New Roman"/>
          <w:kern w:val="0"/>
          <w:sz w:val="24"/>
          <w:szCs w:val="24"/>
          <w14:ligatures w14:val="none"/>
        </w:rPr>
        <w:t>Real estate market vulnerabilities add further pressure on household wealth.</w:t>
      </w:r>
      <w:r>
        <w:rPr>
          <w:rFonts w:ascii="Times New Roman" w:eastAsia="ＭＳ Ｐゴシック" w:hAnsi="Times New Roman" w:cs="Times New Roman" w:hint="eastAsia"/>
          <w:kern w:val="0"/>
          <w:sz w:val="24"/>
          <w:szCs w:val="24"/>
          <w14:ligatures w14:val="none"/>
        </w:rPr>
        <w:t xml:space="preserve"> </w:t>
      </w:r>
      <w:r w:rsidRPr="00C459C8">
        <w:rPr>
          <w:rFonts w:ascii="Times New Roman" w:eastAsia="ＭＳ Ｐゴシック" w:hAnsi="Times New Roman" w:cs="Times New Roman"/>
          <w:kern w:val="0"/>
          <w:sz w:val="24"/>
          <w:szCs w:val="24"/>
          <w14:ligatures w14:val="none"/>
        </w:rPr>
        <w:t>These interconnected issues form an ecosystem challenge, not solvable by insurance alone.</w:t>
      </w:r>
      <w:r w:rsidRPr="00C459C8">
        <w:rPr>
          <w:rFonts w:ascii="Times New Roman" w:eastAsia="ＭＳ Ｐゴシック" w:hAnsi="Times New Roman" w:cs="Times New Roman"/>
          <w:kern w:val="0"/>
          <w:sz w:val="24"/>
          <w:szCs w:val="24"/>
          <w14:ligatures w14:val="none"/>
        </w:rPr>
        <w:t xml:space="preserve"> </w:t>
      </w:r>
    </w:p>
    <w:p w14:paraId="509AE3B6" w14:textId="6CE0B4ED" w:rsidR="00F50D05" w:rsidRPr="00C459C8" w:rsidRDefault="00F50D05" w:rsidP="00C459C8">
      <w:pPr>
        <w:widowControl/>
        <w:numPr>
          <w:ilvl w:val="0"/>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C459C8">
        <w:rPr>
          <w:rFonts w:ascii="Times New Roman" w:eastAsia="ＭＳ Ｐゴシック" w:hAnsi="Times New Roman" w:cs="Times New Roman"/>
          <w:kern w:val="0"/>
          <w:sz w:val="24"/>
          <w:szCs w:val="24"/>
          <w14:ligatures w14:val="none"/>
        </w:rPr>
        <w:t xml:space="preserve">“Longevity Gap”—11 years spent in poor health—requiring </w:t>
      </w:r>
      <w:proofErr w:type="spellStart"/>
      <w:r w:rsidRPr="00C459C8">
        <w:rPr>
          <w:rFonts w:ascii="Times New Roman" w:eastAsia="ＭＳ Ｐゴシック" w:hAnsi="Times New Roman" w:cs="Times New Roman"/>
          <w:kern w:val="0"/>
          <w:sz w:val="24"/>
          <w:szCs w:val="24"/>
          <w14:ligatures w14:val="none"/>
        </w:rPr>
        <w:t>synchronisation</w:t>
      </w:r>
      <w:proofErr w:type="spellEnd"/>
      <w:r w:rsidRPr="00C459C8">
        <w:rPr>
          <w:rFonts w:ascii="Times New Roman" w:eastAsia="ＭＳ Ｐゴシック" w:hAnsi="Times New Roman" w:cs="Times New Roman"/>
          <w:kern w:val="0"/>
          <w:sz w:val="24"/>
          <w:szCs w:val="24"/>
          <w14:ligatures w14:val="none"/>
        </w:rPr>
        <w:t xml:space="preserve"> of Health Span, Wealth Span, and Skill Span for sustainable </w:t>
      </w:r>
      <w:proofErr w:type="spellStart"/>
      <w:proofErr w:type="gramStart"/>
      <w:r w:rsidRPr="00C459C8">
        <w:rPr>
          <w:rFonts w:ascii="Times New Roman" w:eastAsia="ＭＳ Ｐゴシック" w:hAnsi="Times New Roman" w:cs="Times New Roman"/>
          <w:kern w:val="0"/>
          <w:sz w:val="24"/>
          <w:szCs w:val="24"/>
          <w14:ligatures w14:val="none"/>
        </w:rPr>
        <w:t>longevity.Sustainable</w:t>
      </w:r>
      <w:proofErr w:type="spellEnd"/>
      <w:proofErr w:type="gramEnd"/>
      <w:r w:rsidRPr="00C459C8">
        <w:rPr>
          <w:rFonts w:ascii="Times New Roman" w:eastAsia="ＭＳ Ｐゴシック" w:hAnsi="Times New Roman" w:cs="Times New Roman"/>
          <w:kern w:val="0"/>
          <w:sz w:val="24"/>
          <w:szCs w:val="24"/>
          <w14:ligatures w14:val="none"/>
        </w:rPr>
        <w:t xml:space="preserve"> longevity is framed as value creation for employees, customers, society, and the planet.</w:t>
      </w:r>
    </w:p>
    <w:p w14:paraId="43698BB3" w14:textId="378F3A76" w:rsidR="007646C1" w:rsidRPr="007646C1" w:rsidRDefault="007646C1" w:rsidP="007646C1">
      <w:pPr>
        <w:widowControl/>
        <w:numPr>
          <w:ilvl w:val="0"/>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7646C1">
        <w:rPr>
          <w:rFonts w:ascii="Times New Roman" w:eastAsia="ＭＳ Ｐゴシック" w:hAnsi="Times New Roman" w:cs="Times New Roman"/>
          <w:kern w:val="0"/>
          <w:sz w:val="24"/>
          <w:szCs w:val="24"/>
          <w14:ligatures w14:val="none"/>
        </w:rPr>
        <w:t>Thailand faces rising medical inflation, widening inequality, and increasing reliance on private hospitals, which remain expensive and difficult to access for many citizens.</w:t>
      </w:r>
      <w:r w:rsidRPr="007646C1">
        <w:rPr>
          <w:rFonts w:ascii="Times New Roman" w:eastAsia="ＭＳ Ｐゴシック" w:hAnsi="Times New Roman" w:cs="Times New Roman" w:hint="eastAsia"/>
          <w:kern w:val="0"/>
          <w:sz w:val="24"/>
          <w:szCs w:val="24"/>
          <w14:ligatures w14:val="none"/>
        </w:rPr>
        <w:t xml:space="preserve"> C</w:t>
      </w:r>
      <w:r w:rsidRPr="007646C1">
        <w:rPr>
          <w:rFonts w:ascii="Times New Roman" w:eastAsia="ＭＳ Ｐゴシック" w:hAnsi="Times New Roman" w:cs="Times New Roman"/>
          <w:kern w:val="0"/>
          <w:sz w:val="24"/>
          <w:szCs w:val="24"/>
          <w14:ligatures w14:val="none"/>
        </w:rPr>
        <w:t>ritical illness poses severe financial risk due to limited national health coverage compared with Singapore’s more sustainable universal system.</w:t>
      </w:r>
      <w:r>
        <w:rPr>
          <w:rFonts w:ascii="Times New Roman" w:eastAsia="ＭＳ Ｐゴシック" w:hAnsi="Times New Roman" w:cs="Times New Roman" w:hint="eastAsia"/>
          <w:kern w:val="0"/>
          <w:sz w:val="24"/>
          <w:szCs w:val="24"/>
          <w14:ligatures w14:val="none"/>
        </w:rPr>
        <w:t xml:space="preserve"> </w:t>
      </w:r>
      <w:r w:rsidRPr="007646C1">
        <w:rPr>
          <w:rFonts w:ascii="Times New Roman" w:eastAsia="ＭＳ Ｐゴシック" w:hAnsi="Times New Roman" w:cs="Times New Roman"/>
          <w:kern w:val="0"/>
          <w:sz w:val="24"/>
          <w:szCs w:val="24"/>
          <w14:ligatures w14:val="none"/>
        </w:rPr>
        <w:t>MTL attempts to address these gaps through preventive care, digital health ecosystems, and wellness-linked premium discounts.</w:t>
      </w:r>
    </w:p>
    <w:p w14:paraId="0B43004B" w14:textId="77777777" w:rsidR="007646C1" w:rsidRDefault="007646C1" w:rsidP="00F50D05">
      <w:pPr>
        <w:widowControl/>
        <w:numPr>
          <w:ilvl w:val="0"/>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7646C1">
        <w:rPr>
          <w:rFonts w:ascii="Times New Roman" w:eastAsia="ＭＳ Ｐゴシック" w:hAnsi="Times New Roman" w:cs="Times New Roman"/>
          <w:kern w:val="0"/>
          <w:sz w:val="24"/>
          <w:szCs w:val="24"/>
          <w14:ligatures w14:val="none"/>
        </w:rPr>
        <w:t>Thailand’s low national savings rate is a structural problem; many citizens cannot accumulate sufficient retirement assets.</w:t>
      </w:r>
    </w:p>
    <w:p w14:paraId="0E9CE2C6" w14:textId="77777777" w:rsidR="007646C1" w:rsidRDefault="007646C1" w:rsidP="00F50D05">
      <w:pPr>
        <w:widowControl/>
        <w:numPr>
          <w:ilvl w:val="0"/>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7646C1">
        <w:rPr>
          <w:rFonts w:ascii="Times New Roman" w:eastAsia="ＭＳ Ｐゴシック" w:hAnsi="Times New Roman" w:cs="Times New Roman"/>
          <w:kern w:val="0"/>
          <w:sz w:val="24"/>
          <w:szCs w:val="24"/>
          <w14:ligatures w14:val="none"/>
        </w:rPr>
        <w:t>MTL invests in lifelong upskilling, academic partnerships, and flexible retirement extensions to build an age-inclusive workforce.</w:t>
      </w:r>
    </w:p>
    <w:p w14:paraId="5FF19C66" w14:textId="77777777" w:rsidR="007646C1" w:rsidRDefault="007646C1" w:rsidP="00F50D05">
      <w:pPr>
        <w:widowControl/>
        <w:numPr>
          <w:ilvl w:val="0"/>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7646C1">
        <w:rPr>
          <w:rFonts w:ascii="Times New Roman" w:eastAsia="ＭＳ Ｐゴシック" w:hAnsi="Times New Roman" w:cs="Times New Roman"/>
          <w:kern w:val="0"/>
          <w:sz w:val="24"/>
          <w:szCs w:val="24"/>
          <w14:ligatures w14:val="none"/>
        </w:rPr>
        <w:t>MTL commits to net-zero by 2050</w:t>
      </w:r>
      <w:r>
        <w:rPr>
          <w:rFonts w:ascii="Times New Roman" w:eastAsia="ＭＳ Ｐゴシック" w:hAnsi="Times New Roman" w:cs="Times New Roman" w:hint="eastAsia"/>
          <w:kern w:val="0"/>
          <w:sz w:val="24"/>
          <w:szCs w:val="24"/>
          <w14:ligatures w14:val="none"/>
        </w:rPr>
        <w:t xml:space="preserve">. </w:t>
      </w:r>
      <w:r w:rsidRPr="007646C1">
        <w:rPr>
          <w:rFonts w:ascii="Times New Roman" w:eastAsia="ＭＳ Ｐゴシック" w:hAnsi="Times New Roman" w:cs="Times New Roman"/>
          <w:kern w:val="0"/>
          <w:sz w:val="24"/>
          <w:szCs w:val="24"/>
          <w14:ligatures w14:val="none"/>
        </w:rPr>
        <w:t>Scope 3 is the hardest challenge, especially reducing emissions in investee companies—many of which must continue expanding to support Thailand’s economic development.</w:t>
      </w:r>
    </w:p>
    <w:p w14:paraId="4C9CCFDA" w14:textId="101960B0" w:rsidR="00F0167B" w:rsidRPr="00F0167B" w:rsidRDefault="00F0167B" w:rsidP="00F0167B">
      <w:pPr>
        <w:widowControl/>
        <w:spacing w:before="100" w:beforeAutospacing="1" w:after="100" w:afterAutospacing="1"/>
        <w:jc w:val="left"/>
        <w:outlineLvl w:val="2"/>
        <w:rPr>
          <w:rFonts w:ascii="Times New Roman" w:eastAsia="ＭＳ Ｐゴシック" w:hAnsi="Times New Roman" w:cs="Times New Roman"/>
          <w:b/>
          <w:bCs/>
          <w:kern w:val="0"/>
          <w:sz w:val="27"/>
          <w:szCs w:val="27"/>
          <w14:ligatures w14:val="none"/>
        </w:rPr>
      </w:pPr>
      <w:r w:rsidRPr="00F0167B">
        <w:rPr>
          <w:rFonts w:ascii="Cambria Math" w:eastAsia="ＭＳ Ｐゴシック" w:hAnsi="Cambria Math" w:cs="Cambria Math"/>
          <w:b/>
          <w:bCs/>
          <w:kern w:val="0"/>
          <w:sz w:val="27"/>
          <w:szCs w:val="27"/>
          <w14:ligatures w14:val="none"/>
        </w:rPr>
        <w:t>◆</w:t>
      </w:r>
      <w:r w:rsidRPr="00F0167B">
        <w:rPr>
          <w:rFonts w:ascii="Times New Roman" w:eastAsia="ＭＳ Ｐゴシック" w:hAnsi="Times New Roman" w:cs="Times New Roman"/>
          <w:b/>
          <w:bCs/>
          <w:kern w:val="0"/>
          <w:sz w:val="27"/>
          <w:szCs w:val="27"/>
          <w14:ligatures w14:val="none"/>
        </w:rPr>
        <w:t xml:space="preserve"> Q&amp;A</w:t>
      </w:r>
      <w:r w:rsidR="00472139" w:rsidRPr="008A6C1E">
        <w:rPr>
          <w:rFonts w:ascii="Times New Roman" w:eastAsia="ＭＳ Ｐゴシック" w:hAnsi="Times New Roman" w:cs="Times New Roman"/>
          <w:b/>
          <w:bCs/>
          <w:kern w:val="0"/>
          <w:sz w:val="27"/>
          <w:szCs w:val="27"/>
          <w14:ligatures w14:val="none"/>
        </w:rPr>
        <w:t xml:space="preserve"> on </w:t>
      </w:r>
      <w:r w:rsidR="008A6C1E" w:rsidRPr="008A6C1E">
        <w:rPr>
          <w:rFonts w:ascii="Times New Roman" w:eastAsia="ＭＳ Ｐゴシック" w:hAnsi="Times New Roman" w:cs="Times New Roman"/>
          <w:b/>
          <w:bCs/>
          <w:kern w:val="0"/>
          <w:sz w:val="27"/>
          <w:szCs w:val="27"/>
          <w14:ligatures w14:val="none"/>
        </w:rPr>
        <w:t>what is the most important element in enabling employees to achieve sustainable longevity</w:t>
      </w:r>
      <w:r w:rsidR="008A6C1E" w:rsidRPr="008A6C1E">
        <w:rPr>
          <w:rFonts w:ascii="Times New Roman" w:eastAsia="ＭＳ Ｐゴシック" w:hAnsi="Times New Roman" w:cs="Times New Roman"/>
          <w:b/>
          <w:bCs/>
          <w:kern w:val="0"/>
          <w:sz w:val="27"/>
          <w:szCs w:val="27"/>
          <w14:ligatures w14:val="none"/>
        </w:rPr>
        <w:t xml:space="preserve"> f</w:t>
      </w:r>
      <w:r w:rsidR="008A6C1E" w:rsidRPr="008A6C1E">
        <w:rPr>
          <w:rFonts w:ascii="Times New Roman" w:eastAsia="ＭＳ Ｐゴシック" w:hAnsi="Times New Roman" w:cs="Times New Roman"/>
          <w:b/>
          <w:bCs/>
          <w:kern w:val="0"/>
          <w:sz w:val="27"/>
          <w:szCs w:val="27"/>
          <w14:ligatures w14:val="none"/>
        </w:rPr>
        <w:t>rom a governance perspective</w:t>
      </w:r>
      <w:r w:rsidR="008A6C1E" w:rsidRPr="008A6C1E">
        <w:rPr>
          <w:rFonts w:ascii="Times New Roman" w:eastAsia="ＭＳ Ｐゴシック" w:hAnsi="Times New Roman" w:cs="Times New Roman"/>
          <w:b/>
          <w:bCs/>
          <w:kern w:val="0"/>
          <w:sz w:val="27"/>
          <w:szCs w:val="27"/>
          <w14:ligatures w14:val="none"/>
        </w:rPr>
        <w:t xml:space="preserve">. </w:t>
      </w:r>
    </w:p>
    <w:p w14:paraId="36DEB4E3" w14:textId="77777777" w:rsidR="00F0167B" w:rsidRPr="00F0167B" w:rsidRDefault="00F0167B"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He stressed:</w:t>
      </w:r>
    </w:p>
    <w:p w14:paraId="058862D2" w14:textId="255145F2" w:rsidR="00EC0709" w:rsidRPr="00464F46" w:rsidRDefault="00EC0709" w:rsidP="00464F46">
      <w:pPr>
        <w:widowControl/>
        <w:numPr>
          <w:ilvl w:val="0"/>
          <w:numId w:val="7"/>
        </w:numPr>
        <w:spacing w:before="100" w:beforeAutospacing="1" w:after="100" w:afterAutospacing="1"/>
        <w:jc w:val="left"/>
        <w:rPr>
          <w:rFonts w:ascii="Times New Roman" w:eastAsia="ＭＳ Ｐゴシック" w:hAnsi="Times New Roman" w:cs="Times New Roman" w:hint="eastAsia"/>
          <w:kern w:val="0"/>
          <w:sz w:val="24"/>
          <w:szCs w:val="24"/>
          <w14:ligatures w14:val="none"/>
        </w:rPr>
      </w:pPr>
      <w:r w:rsidRPr="00EC0709">
        <w:rPr>
          <w:rFonts w:ascii="Times New Roman" w:eastAsia="ＭＳ Ｐゴシック" w:hAnsi="Times New Roman" w:cs="Times New Roman"/>
          <w:kern w:val="0"/>
          <w:sz w:val="24"/>
          <w:szCs w:val="24"/>
          <w14:ligatures w14:val="none"/>
        </w:rPr>
        <w:t xml:space="preserve">We have </w:t>
      </w:r>
      <w:proofErr w:type="spellStart"/>
      <w:r w:rsidRPr="00EC0709">
        <w:rPr>
          <w:rFonts w:ascii="Times New Roman" w:eastAsia="ＭＳ Ｐゴシック" w:hAnsi="Times New Roman" w:cs="Times New Roman"/>
          <w:kern w:val="0"/>
          <w:sz w:val="24"/>
          <w:szCs w:val="24"/>
          <w14:ligatures w14:val="none"/>
        </w:rPr>
        <w:t>realised</w:t>
      </w:r>
      <w:proofErr w:type="spellEnd"/>
      <w:r w:rsidRPr="00EC0709">
        <w:rPr>
          <w:rFonts w:ascii="Times New Roman" w:eastAsia="ＭＳ Ｐゴシック" w:hAnsi="Times New Roman" w:cs="Times New Roman"/>
          <w:kern w:val="0"/>
          <w:sz w:val="24"/>
          <w:szCs w:val="24"/>
          <w14:ligatures w14:val="none"/>
        </w:rPr>
        <w:t xml:space="preserve"> that many employees still do not fully understand how their life or health insurance supports sustainable longevity. This is why we are now </w:t>
      </w:r>
      <w:r w:rsidRPr="00EC0709">
        <w:rPr>
          <w:rFonts w:ascii="Times New Roman" w:eastAsia="ＭＳ Ｐゴシック" w:hAnsi="Times New Roman" w:cs="Times New Roman"/>
          <w:kern w:val="0"/>
          <w:sz w:val="24"/>
          <w:szCs w:val="24"/>
          <w14:ligatures w14:val="none"/>
        </w:rPr>
        <w:lastRenderedPageBreak/>
        <w:t xml:space="preserve">focusing heavily on education—helping them </w:t>
      </w:r>
      <w:proofErr w:type="spellStart"/>
      <w:r w:rsidRPr="00EC0709">
        <w:rPr>
          <w:rFonts w:ascii="Times New Roman" w:eastAsia="ＭＳ Ｐゴシック" w:hAnsi="Times New Roman" w:cs="Times New Roman"/>
          <w:kern w:val="0"/>
          <w:sz w:val="24"/>
          <w:szCs w:val="24"/>
          <w14:ligatures w14:val="none"/>
        </w:rPr>
        <w:t>recognise</w:t>
      </w:r>
      <w:proofErr w:type="spellEnd"/>
      <w:r w:rsidRPr="00EC0709">
        <w:rPr>
          <w:rFonts w:ascii="Times New Roman" w:eastAsia="ＭＳ Ｐゴシック" w:hAnsi="Times New Roman" w:cs="Times New Roman"/>
          <w:kern w:val="0"/>
          <w:sz w:val="24"/>
          <w:szCs w:val="24"/>
          <w14:ligatures w14:val="none"/>
        </w:rPr>
        <w:t xml:space="preserve"> the real costs of ageing, healthcare, and financial security, and why affordable protection matters.</w:t>
      </w:r>
    </w:p>
    <w:p w14:paraId="31DE0128" w14:textId="59FDEBEE" w:rsidR="00EC0709" w:rsidRPr="00464F46" w:rsidRDefault="00EC0709" w:rsidP="00464F46">
      <w:pPr>
        <w:widowControl/>
        <w:numPr>
          <w:ilvl w:val="0"/>
          <w:numId w:val="7"/>
        </w:numPr>
        <w:spacing w:before="100" w:beforeAutospacing="1" w:after="100" w:afterAutospacing="1"/>
        <w:jc w:val="left"/>
        <w:rPr>
          <w:rFonts w:ascii="Times New Roman" w:eastAsia="ＭＳ Ｐゴシック" w:hAnsi="Times New Roman" w:cs="Times New Roman" w:hint="eastAsia"/>
          <w:kern w:val="0"/>
          <w:sz w:val="24"/>
          <w:szCs w:val="24"/>
          <w14:ligatures w14:val="none"/>
        </w:rPr>
      </w:pPr>
      <w:r w:rsidRPr="00EC0709">
        <w:rPr>
          <w:rFonts w:ascii="Times New Roman" w:eastAsia="ＭＳ Ｐゴシック" w:hAnsi="Times New Roman" w:cs="Times New Roman"/>
          <w:kern w:val="0"/>
          <w:sz w:val="24"/>
          <w:szCs w:val="24"/>
          <w14:ligatures w14:val="none"/>
        </w:rPr>
        <w:t xml:space="preserve">At the same time, we are strengthening reskilling and upskilling </w:t>
      </w:r>
      <w:proofErr w:type="spellStart"/>
      <w:r w:rsidRPr="00EC0709">
        <w:rPr>
          <w:rFonts w:ascii="Times New Roman" w:eastAsia="ＭＳ Ｐゴシック" w:hAnsi="Times New Roman" w:cs="Times New Roman"/>
          <w:kern w:val="0"/>
          <w:sz w:val="24"/>
          <w:szCs w:val="24"/>
          <w14:ligatures w14:val="none"/>
        </w:rPr>
        <w:t>programmes</w:t>
      </w:r>
      <w:proofErr w:type="spellEnd"/>
      <w:r w:rsidRPr="00EC0709">
        <w:rPr>
          <w:rFonts w:ascii="Times New Roman" w:eastAsia="ＭＳ Ｐゴシック" w:hAnsi="Times New Roman" w:cs="Times New Roman"/>
          <w:kern w:val="0"/>
          <w:sz w:val="24"/>
          <w:szCs w:val="24"/>
          <w14:ligatures w14:val="none"/>
        </w:rPr>
        <w:t xml:space="preserve">. High‑quality courses from global institutions are often too expensive, so we identify the practical pain points and provide targeted training that employees truly need. This helps them build holistic capabilities and reduces </w:t>
      </w:r>
      <w:proofErr w:type="spellStart"/>
      <w:r w:rsidRPr="00EC0709">
        <w:rPr>
          <w:rFonts w:ascii="Times New Roman" w:eastAsia="ＭＳ Ｐゴシック" w:hAnsi="Times New Roman" w:cs="Times New Roman"/>
          <w:kern w:val="0"/>
          <w:sz w:val="24"/>
          <w:szCs w:val="24"/>
          <w14:ligatures w14:val="none"/>
        </w:rPr>
        <w:t>organisational</w:t>
      </w:r>
      <w:proofErr w:type="spellEnd"/>
      <w:r w:rsidRPr="00EC0709">
        <w:rPr>
          <w:rFonts w:ascii="Times New Roman" w:eastAsia="ＭＳ Ｐゴシック" w:hAnsi="Times New Roman" w:cs="Times New Roman"/>
          <w:kern w:val="0"/>
          <w:sz w:val="24"/>
          <w:szCs w:val="24"/>
          <w14:ligatures w14:val="none"/>
        </w:rPr>
        <w:t xml:space="preserve"> risk when talent leaves.</w:t>
      </w:r>
    </w:p>
    <w:p w14:paraId="6CADD3D6" w14:textId="4FB4C16C" w:rsidR="00EC0709" w:rsidRPr="00F0167B" w:rsidRDefault="00EC0709" w:rsidP="00EC0709">
      <w:pPr>
        <w:widowControl/>
        <w:numPr>
          <w:ilvl w:val="0"/>
          <w:numId w:val="7"/>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EC0709">
        <w:rPr>
          <w:rFonts w:ascii="Times New Roman" w:eastAsia="ＭＳ Ｐゴシック" w:hAnsi="Times New Roman" w:cs="Times New Roman"/>
          <w:kern w:val="0"/>
          <w:sz w:val="24"/>
          <w:szCs w:val="24"/>
          <w14:ligatures w14:val="none"/>
        </w:rPr>
        <w:t>We also encourage long‑term saving and offer options to extend retirement age</w:t>
      </w:r>
      <w:r w:rsidR="00464F46">
        <w:rPr>
          <w:rFonts w:ascii="Times New Roman" w:eastAsia="ＭＳ Ｐゴシック" w:hAnsi="Times New Roman" w:cs="Times New Roman" w:hint="eastAsia"/>
          <w:kern w:val="0"/>
          <w:sz w:val="24"/>
          <w:szCs w:val="24"/>
          <w14:ligatures w14:val="none"/>
        </w:rPr>
        <w:t xml:space="preserve"> and </w:t>
      </w:r>
      <w:r w:rsidRPr="00EC0709">
        <w:rPr>
          <w:rFonts w:ascii="Times New Roman" w:eastAsia="ＭＳ Ｐゴシック" w:hAnsi="Times New Roman" w:cs="Times New Roman"/>
          <w:kern w:val="0"/>
          <w:sz w:val="24"/>
          <w:szCs w:val="24"/>
          <w14:ligatures w14:val="none"/>
        </w:rPr>
        <w:t xml:space="preserve">are exploring such </w:t>
      </w:r>
      <w:r w:rsidR="00464F46">
        <w:rPr>
          <w:rFonts w:ascii="Times New Roman" w:eastAsia="ＭＳ Ｐゴシック" w:hAnsi="Times New Roman" w:cs="Times New Roman" w:hint="eastAsia"/>
          <w:kern w:val="0"/>
          <w:sz w:val="24"/>
          <w:szCs w:val="24"/>
          <w14:ligatures w14:val="none"/>
        </w:rPr>
        <w:t xml:space="preserve">life </w:t>
      </w:r>
      <w:r w:rsidRPr="00EC0709">
        <w:rPr>
          <w:rFonts w:ascii="Times New Roman" w:eastAsia="ＭＳ Ｐゴシック" w:hAnsi="Times New Roman" w:cs="Times New Roman"/>
          <w:kern w:val="0"/>
          <w:sz w:val="24"/>
          <w:szCs w:val="24"/>
          <w14:ligatures w14:val="none"/>
        </w:rPr>
        <w:t>designs to support sustainable longevity.</w:t>
      </w:r>
    </w:p>
    <w:p w14:paraId="4F70D78C" w14:textId="77777777" w:rsidR="00F0167B" w:rsidRPr="00F0167B" w:rsidRDefault="00F0167B" w:rsidP="00F0167B">
      <w:pPr>
        <w:widowControl/>
        <w:spacing w:before="100" w:beforeAutospacing="1" w:after="100" w:afterAutospacing="1"/>
        <w:jc w:val="left"/>
        <w:outlineLvl w:val="1"/>
        <w:rPr>
          <w:rFonts w:ascii="Times New Roman" w:eastAsia="ＭＳ Ｐゴシック" w:hAnsi="Times New Roman" w:cs="Times New Roman"/>
          <w:b/>
          <w:bCs/>
          <w:kern w:val="0"/>
          <w:sz w:val="32"/>
          <w:szCs w:val="32"/>
          <w14:ligatures w14:val="none"/>
        </w:rPr>
      </w:pPr>
      <w:r w:rsidRPr="00F0167B">
        <w:rPr>
          <w:rFonts w:ascii="Times New Roman" w:eastAsia="ＭＳ Ｐゴシック" w:hAnsi="Times New Roman" w:cs="Times New Roman"/>
          <w:b/>
          <w:bCs/>
          <w:kern w:val="0"/>
          <w:sz w:val="32"/>
          <w:szCs w:val="32"/>
          <w14:ligatures w14:val="none"/>
        </w:rPr>
        <w:t>5️</w:t>
      </w:r>
      <w:r w:rsidRPr="00F0167B">
        <w:rPr>
          <w:rFonts w:ascii="Segoe UI Symbol" w:eastAsia="ＭＳ Ｐゴシック" w:hAnsi="Segoe UI Symbol" w:cs="Segoe UI Symbol"/>
          <w:b/>
          <w:bCs/>
          <w:kern w:val="0"/>
          <w:sz w:val="32"/>
          <w:szCs w:val="32"/>
          <w14:ligatures w14:val="none"/>
        </w:rPr>
        <w:t>⃣</w:t>
      </w:r>
      <w:r w:rsidRPr="00F0167B">
        <w:rPr>
          <w:rFonts w:ascii="Times New Roman" w:eastAsia="ＭＳ Ｐゴシック" w:hAnsi="Times New Roman" w:cs="Times New Roman"/>
          <w:b/>
          <w:bCs/>
          <w:kern w:val="0"/>
          <w:sz w:val="32"/>
          <w:szCs w:val="32"/>
          <w14:ligatures w14:val="none"/>
        </w:rPr>
        <w:t xml:space="preserve"> Panelist 4: </w:t>
      </w:r>
      <w:proofErr w:type="spellStart"/>
      <w:r w:rsidRPr="00F0167B">
        <w:rPr>
          <w:rFonts w:ascii="Times New Roman" w:eastAsia="ＭＳ Ｐゴシック" w:hAnsi="Times New Roman" w:cs="Times New Roman"/>
          <w:b/>
          <w:bCs/>
          <w:kern w:val="0"/>
          <w:sz w:val="32"/>
          <w:szCs w:val="32"/>
          <w14:ligatures w14:val="none"/>
        </w:rPr>
        <w:t>Mr</w:t>
      </w:r>
      <w:proofErr w:type="spellEnd"/>
      <w:r w:rsidRPr="00F0167B">
        <w:rPr>
          <w:rFonts w:ascii="Times New Roman" w:eastAsia="ＭＳ Ｐゴシック" w:hAnsi="Times New Roman" w:cs="Times New Roman"/>
          <w:b/>
          <w:bCs/>
          <w:kern w:val="0"/>
          <w:sz w:val="32"/>
          <w:szCs w:val="32"/>
          <w14:ligatures w14:val="none"/>
        </w:rPr>
        <w:t xml:space="preserve"> Tatsuya Sudo (MS&amp;AD Insurance Group)</w:t>
      </w:r>
    </w:p>
    <w:p w14:paraId="3709F758" w14:textId="77777777" w:rsidR="00F0167B" w:rsidRPr="00F0167B" w:rsidRDefault="00F0167B" w:rsidP="00F0167B">
      <w:pPr>
        <w:widowControl/>
        <w:spacing w:before="100" w:beforeAutospacing="1" w:after="100" w:afterAutospacing="1"/>
        <w:jc w:val="left"/>
        <w:outlineLvl w:val="2"/>
        <w:rPr>
          <w:rFonts w:ascii="Times New Roman" w:eastAsia="ＭＳ Ｐゴシック" w:hAnsi="Times New Roman" w:cs="Times New Roman"/>
          <w:b/>
          <w:bCs/>
          <w:kern w:val="0"/>
          <w:sz w:val="27"/>
          <w:szCs w:val="27"/>
          <w14:ligatures w14:val="none"/>
        </w:rPr>
      </w:pPr>
      <w:r w:rsidRPr="00F0167B">
        <w:rPr>
          <w:rFonts w:ascii="Cambria Math" w:eastAsia="ＭＳ Ｐゴシック" w:hAnsi="Cambria Math" w:cs="Cambria Math"/>
          <w:b/>
          <w:bCs/>
          <w:kern w:val="0"/>
          <w:sz w:val="27"/>
          <w:szCs w:val="27"/>
          <w14:ligatures w14:val="none"/>
        </w:rPr>
        <w:t>◆</w:t>
      </w:r>
      <w:r w:rsidRPr="00F0167B">
        <w:rPr>
          <w:rFonts w:ascii="Times New Roman" w:eastAsia="ＭＳ Ｐゴシック" w:hAnsi="Times New Roman" w:cs="Times New Roman"/>
          <w:b/>
          <w:bCs/>
          <w:kern w:val="0"/>
          <w:sz w:val="27"/>
          <w:szCs w:val="27"/>
          <w14:ligatures w14:val="none"/>
        </w:rPr>
        <w:t xml:space="preserve"> Key Points</w:t>
      </w:r>
    </w:p>
    <w:p w14:paraId="79C79BDF" w14:textId="1AED64C3" w:rsidR="00664733" w:rsidRPr="00F0167B" w:rsidRDefault="00F0167B" w:rsidP="00664733">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proofErr w:type="spellStart"/>
      <w:r w:rsidRPr="00F0167B">
        <w:rPr>
          <w:rFonts w:ascii="Times New Roman" w:eastAsia="ＭＳ Ｐゴシック" w:hAnsi="Times New Roman" w:cs="Times New Roman"/>
          <w:kern w:val="0"/>
          <w:sz w:val="24"/>
          <w:szCs w:val="24"/>
          <w14:ligatures w14:val="none"/>
        </w:rPr>
        <w:t>Mr</w:t>
      </w:r>
      <w:proofErr w:type="spellEnd"/>
      <w:r w:rsidRPr="00F0167B">
        <w:rPr>
          <w:rFonts w:ascii="Times New Roman" w:eastAsia="ＭＳ Ｐゴシック" w:hAnsi="Times New Roman" w:cs="Times New Roman"/>
          <w:kern w:val="0"/>
          <w:sz w:val="24"/>
          <w:szCs w:val="24"/>
          <w14:ligatures w14:val="none"/>
        </w:rPr>
        <w:t xml:space="preserve"> Sudo presented two advanced initiatives:</w:t>
      </w:r>
      <w:r w:rsidR="00664733" w:rsidRPr="00664733">
        <w:rPr>
          <w:rFonts w:ascii="Times New Roman" w:eastAsia="ＭＳ Ｐゴシック" w:hAnsi="Times New Roman" w:cs="Times New Roman"/>
          <w:kern w:val="0"/>
          <w:sz w:val="24"/>
          <w:szCs w:val="24"/>
          <w14:ligatures w14:val="none"/>
        </w:rPr>
        <w:t xml:space="preserve"> </w:t>
      </w:r>
    </w:p>
    <w:p w14:paraId="73A7D393" w14:textId="77777777" w:rsidR="00664733" w:rsidRPr="00664733" w:rsidRDefault="00F0167B" w:rsidP="00664733">
      <w:pPr>
        <w:widowControl/>
        <w:numPr>
          <w:ilvl w:val="0"/>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b/>
          <w:bCs/>
          <w:kern w:val="0"/>
          <w:sz w:val="24"/>
          <w:szCs w:val="24"/>
          <w14:ligatures w14:val="none"/>
        </w:rPr>
        <w:t>Natural Disaster Fund (ND</w:t>
      </w:r>
      <w:bookmarkStart w:id="1" w:name="_Hlk241668574"/>
      <w:r w:rsidRPr="00F0167B">
        <w:rPr>
          <w:rFonts w:ascii="Times New Roman" w:eastAsia="ＭＳ Ｐゴシック" w:hAnsi="Times New Roman" w:cs="Times New Roman"/>
          <w:b/>
          <w:bCs/>
          <w:kern w:val="0"/>
          <w:sz w:val="24"/>
          <w:szCs w:val="24"/>
          <w14:ligatures w14:val="none"/>
        </w:rPr>
        <w:t>F)</w:t>
      </w:r>
      <w:bookmarkEnd w:id="1"/>
    </w:p>
    <w:p w14:paraId="53A8EE46" w14:textId="77777777" w:rsidR="00664733" w:rsidRDefault="00664733" w:rsidP="00664733">
      <w:pPr>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Provides risk capacity in markets where private insurance capacity is insufficient.</w:t>
      </w:r>
    </w:p>
    <w:p w14:paraId="4E2EA425" w14:textId="77777777" w:rsidR="00664733" w:rsidRDefault="00664733" w:rsidP="00664733">
      <w:pPr>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Supports structuring parametric risk transfer solutions for development institutions and risk aggregators.</w:t>
      </w:r>
    </w:p>
    <w:p w14:paraId="42CC084E" w14:textId="77777777" w:rsidR="00664733" w:rsidRDefault="00664733" w:rsidP="00664733">
      <w:pPr>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Builds local and regional capacity to increase adoption of parametric insurance.</w:t>
      </w:r>
    </w:p>
    <w:p w14:paraId="26F897BE" w14:textId="49E3CA13" w:rsidR="00664733" w:rsidRPr="00664733" w:rsidRDefault="00664733" w:rsidP="00664733">
      <w:pPr>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Operates through a blended finance model, combining public capital with private reinsurance.</w:t>
      </w:r>
    </w:p>
    <w:p w14:paraId="5DF0C172" w14:textId="77777777" w:rsidR="00664733" w:rsidRPr="00664733" w:rsidRDefault="00664733" w:rsidP="00664733">
      <w:pPr>
        <w:pStyle w:val="a9"/>
        <w:widowControl/>
        <w:numPr>
          <w:ilvl w:val="0"/>
          <w:numId w:val="6"/>
        </w:numPr>
        <w:spacing w:before="100" w:beforeAutospacing="1" w:after="100" w:afterAutospacing="1"/>
        <w:jc w:val="left"/>
        <w:rPr>
          <w:rFonts w:ascii="Times New Roman" w:eastAsia="ＭＳ Ｐゴシック" w:hAnsi="Times New Roman" w:cs="Times New Roman"/>
          <w:b/>
          <w:bCs/>
          <w:kern w:val="0"/>
          <w:sz w:val="24"/>
          <w:szCs w:val="24"/>
          <w14:ligatures w14:val="none"/>
        </w:rPr>
      </w:pPr>
      <w:r w:rsidRPr="00664733">
        <w:rPr>
          <w:rFonts w:ascii="Times New Roman" w:eastAsia="ＭＳ Ｐゴシック" w:hAnsi="Times New Roman" w:cs="Times New Roman"/>
          <w:b/>
          <w:bCs/>
          <w:kern w:val="0"/>
          <w:sz w:val="24"/>
          <w:szCs w:val="24"/>
          <w14:ligatures w14:val="none"/>
        </w:rPr>
        <w:t>Technical Assistance Facility (TAF)</w:t>
      </w:r>
    </w:p>
    <w:p w14:paraId="6D91AB7F" w14:textId="77777777" w:rsid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Financed by BMZ/KfW and FCDO, offering catalytic grants for innovation.</w:t>
      </w:r>
    </w:p>
    <w:p w14:paraId="5E4ADB9A" w14:textId="77777777" w:rsid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Funds proof‑of‑concept, product design, and institutional capacity building.</w:t>
      </w:r>
    </w:p>
    <w:p w14:paraId="51686E61" w14:textId="77777777" w:rsid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Enables the creation of future scalable parametric risk transfer transactions.</w:t>
      </w:r>
    </w:p>
    <w:p w14:paraId="371594CB" w14:textId="371F9373" w:rsidR="00664733" w:rsidRP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15 projects since 2021, supporting NGOs, MFIs, cooperatives, and other aggregators.</w:t>
      </w:r>
    </w:p>
    <w:p w14:paraId="7C3B201B" w14:textId="77777777" w:rsidR="00664733" w:rsidRPr="00664733" w:rsidRDefault="00664733" w:rsidP="00664733">
      <w:pPr>
        <w:pStyle w:val="a9"/>
        <w:widowControl/>
        <w:numPr>
          <w:ilvl w:val="0"/>
          <w:numId w:val="6"/>
        </w:numPr>
        <w:spacing w:before="100" w:beforeAutospacing="1" w:after="100" w:afterAutospacing="1"/>
        <w:jc w:val="left"/>
        <w:rPr>
          <w:rFonts w:ascii="Times New Roman" w:eastAsia="ＭＳ Ｐゴシック" w:hAnsi="Times New Roman" w:cs="Times New Roman"/>
          <w:b/>
          <w:bCs/>
          <w:kern w:val="0"/>
          <w:sz w:val="24"/>
          <w:szCs w:val="24"/>
          <w14:ligatures w14:val="none"/>
        </w:rPr>
      </w:pPr>
      <w:r w:rsidRPr="00664733">
        <w:rPr>
          <w:rFonts w:ascii="Times New Roman" w:eastAsia="ＭＳ Ｐゴシック" w:hAnsi="Times New Roman" w:cs="Times New Roman"/>
          <w:b/>
          <w:bCs/>
          <w:kern w:val="0"/>
          <w:sz w:val="24"/>
          <w:szCs w:val="24"/>
          <w14:ligatures w14:val="none"/>
        </w:rPr>
        <w:t>Global Impact</w:t>
      </w:r>
    </w:p>
    <w:p w14:paraId="619D8F47" w14:textId="77777777" w:rsid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lastRenderedPageBreak/>
        <w:t>38.5 million beneficiaries, including 34.3 million poor and vulnerable people.</w:t>
      </w:r>
    </w:p>
    <w:p w14:paraId="57AF578E" w14:textId="77777777" w:rsid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Active in 70 countries, with 40 transactions currently at risk.</w:t>
      </w:r>
    </w:p>
    <w:p w14:paraId="7C29385A" w14:textId="77777777" w:rsid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SD 61.6M in payouts since 2018; USD 15.1M in 2025 alone.</w:t>
      </w:r>
    </w:p>
    <w:p w14:paraId="735A4579" w14:textId="5F488528" w:rsidR="00664733" w:rsidRP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30% of deployed capacity in LDCs/LICs.</w:t>
      </w:r>
    </w:p>
    <w:p w14:paraId="6F895F76" w14:textId="77777777" w:rsidR="00664733" w:rsidRPr="00664733" w:rsidRDefault="00664733" w:rsidP="00664733">
      <w:pPr>
        <w:pStyle w:val="a9"/>
        <w:widowControl/>
        <w:numPr>
          <w:ilvl w:val="0"/>
          <w:numId w:val="6"/>
        </w:numPr>
        <w:spacing w:before="100" w:beforeAutospacing="1" w:after="100" w:afterAutospacing="1"/>
        <w:jc w:val="left"/>
        <w:rPr>
          <w:rFonts w:ascii="Times New Roman" w:eastAsia="ＭＳ Ｐゴシック" w:hAnsi="Times New Roman" w:cs="Times New Roman"/>
          <w:b/>
          <w:bCs/>
          <w:kern w:val="0"/>
          <w:sz w:val="24"/>
          <w:szCs w:val="24"/>
          <w14:ligatures w14:val="none"/>
        </w:rPr>
      </w:pPr>
      <w:r w:rsidRPr="00664733">
        <w:rPr>
          <w:rFonts w:ascii="Times New Roman" w:eastAsia="ＭＳ Ｐゴシック" w:hAnsi="Times New Roman" w:cs="Times New Roman"/>
          <w:b/>
          <w:bCs/>
          <w:kern w:val="0"/>
          <w:sz w:val="24"/>
          <w:szCs w:val="24"/>
          <w14:ligatures w14:val="none"/>
        </w:rPr>
        <w:t>ADB Financial Institution Master Framework</w:t>
      </w:r>
    </w:p>
    <w:p w14:paraId="141EECEE" w14:textId="77777777" w:rsid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Transfers credit risk from ADB to private insurers, unlocking USD 2.5B in new lending.</w:t>
      </w:r>
    </w:p>
    <w:p w14:paraId="793B1138" w14:textId="77777777" w:rsid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664733">
        <w:rPr>
          <w:rFonts w:ascii="Times New Roman" w:eastAsia="ＭＳ Ｐゴシック" w:hAnsi="Times New Roman" w:cs="Times New Roman"/>
          <w:kern w:val="0"/>
          <w:sz w:val="24"/>
          <w:szCs w:val="24"/>
          <w14:ligatures w14:val="none"/>
        </w:rPr>
        <w:t>Expands financing for MSMEs, women‑led enterprises, affordable housing, and climate‑related projects.</w:t>
      </w:r>
    </w:p>
    <w:p w14:paraId="586F044F" w14:textId="77777777" w:rsidR="00664733"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kern w:val="0"/>
          <w:sz w:val="24"/>
          <w:szCs w:val="24"/>
          <w14:ligatures w14:val="none"/>
        </w:rPr>
      </w:pPr>
      <w:proofErr w:type="spellStart"/>
      <w:r w:rsidRPr="00664733">
        <w:rPr>
          <w:rFonts w:ascii="Times New Roman" w:eastAsia="ＭＳ Ｐゴシック" w:hAnsi="Times New Roman" w:cs="Times New Roman"/>
          <w:kern w:val="0"/>
          <w:sz w:val="24"/>
          <w:szCs w:val="24"/>
          <w14:ligatures w14:val="none"/>
        </w:rPr>
        <w:t>Mobilises</w:t>
      </w:r>
      <w:proofErr w:type="spellEnd"/>
      <w:r w:rsidRPr="00664733">
        <w:rPr>
          <w:rFonts w:ascii="Times New Roman" w:eastAsia="ＭＳ Ｐゴシック" w:hAnsi="Times New Roman" w:cs="Times New Roman"/>
          <w:kern w:val="0"/>
          <w:sz w:val="24"/>
          <w:szCs w:val="24"/>
          <w14:ligatures w14:val="none"/>
        </w:rPr>
        <w:t xml:space="preserve"> high‑rated private insurance capital to strengthen development finance in Asia-Pacific.</w:t>
      </w:r>
    </w:p>
    <w:p w14:paraId="13CD4CAD" w14:textId="348E76C4" w:rsidR="00664733" w:rsidRPr="00F0167B" w:rsidRDefault="00664733" w:rsidP="00664733">
      <w:pPr>
        <w:pStyle w:val="a9"/>
        <w:widowControl/>
        <w:numPr>
          <w:ilvl w:val="1"/>
          <w:numId w:val="6"/>
        </w:numPr>
        <w:spacing w:before="100" w:beforeAutospacing="1" w:after="100" w:afterAutospacing="1"/>
        <w:jc w:val="left"/>
        <w:rPr>
          <w:rFonts w:ascii="Times New Roman" w:eastAsia="ＭＳ Ｐゴシック" w:hAnsi="Times New Roman" w:cs="Times New Roman" w:hint="eastAsia"/>
          <w:kern w:val="0"/>
          <w:sz w:val="24"/>
          <w:szCs w:val="24"/>
          <w14:ligatures w14:val="none"/>
        </w:rPr>
      </w:pPr>
      <w:r w:rsidRPr="00664733">
        <w:rPr>
          <w:rFonts w:ascii="Times New Roman" w:eastAsia="ＭＳ Ｐゴシック" w:hAnsi="Times New Roman" w:cs="Times New Roman"/>
          <w:kern w:val="0"/>
          <w:sz w:val="24"/>
          <w:szCs w:val="24"/>
          <w14:ligatures w14:val="none"/>
        </w:rPr>
        <w:t>Enhances liquidity and long-term financing capacity for local financial institutions.</w:t>
      </w:r>
    </w:p>
    <w:p w14:paraId="098C37BE" w14:textId="6D2F6533" w:rsidR="00F0167B" w:rsidRPr="00F0167B" w:rsidRDefault="00F0167B" w:rsidP="00F0167B">
      <w:pPr>
        <w:widowControl/>
        <w:spacing w:before="100" w:beforeAutospacing="1" w:after="100" w:afterAutospacing="1"/>
        <w:jc w:val="left"/>
        <w:outlineLvl w:val="2"/>
        <w:rPr>
          <w:rFonts w:ascii="Times New Roman" w:eastAsia="ＭＳ Ｐゴシック" w:hAnsi="Times New Roman" w:cs="Times New Roman" w:hint="eastAsia"/>
          <w:b/>
          <w:bCs/>
          <w:kern w:val="0"/>
          <w:sz w:val="27"/>
          <w:szCs w:val="27"/>
          <w14:ligatures w14:val="none"/>
        </w:rPr>
      </w:pPr>
      <w:r w:rsidRPr="00F0167B">
        <w:rPr>
          <w:rFonts w:ascii="Cambria Math" w:eastAsia="ＭＳ Ｐゴシック" w:hAnsi="Cambria Math" w:cs="Cambria Math"/>
          <w:b/>
          <w:bCs/>
          <w:kern w:val="0"/>
          <w:sz w:val="27"/>
          <w:szCs w:val="27"/>
          <w14:ligatures w14:val="none"/>
        </w:rPr>
        <w:t>◆</w:t>
      </w:r>
      <w:r w:rsidRPr="00F0167B">
        <w:rPr>
          <w:rFonts w:ascii="Times New Roman" w:eastAsia="ＭＳ Ｐゴシック" w:hAnsi="Times New Roman" w:cs="Times New Roman"/>
          <w:b/>
          <w:bCs/>
          <w:kern w:val="0"/>
          <w:sz w:val="27"/>
          <w:szCs w:val="27"/>
          <w14:ligatures w14:val="none"/>
        </w:rPr>
        <w:t xml:space="preserve"> Q&amp;A</w:t>
      </w:r>
      <w:r w:rsidR="003566A7">
        <w:rPr>
          <w:rFonts w:ascii="Times New Roman" w:eastAsia="ＭＳ Ｐゴシック" w:hAnsi="Times New Roman" w:cs="Times New Roman" w:hint="eastAsia"/>
          <w:b/>
          <w:bCs/>
          <w:kern w:val="0"/>
          <w:sz w:val="27"/>
          <w:szCs w:val="27"/>
          <w14:ligatures w14:val="none"/>
        </w:rPr>
        <w:t xml:space="preserve"> on w</w:t>
      </w:r>
      <w:r w:rsidR="003566A7" w:rsidRPr="003566A7">
        <w:rPr>
          <w:rFonts w:ascii="Times New Roman" w:eastAsia="ＭＳ Ｐゴシック" w:hAnsi="Times New Roman" w:cs="Times New Roman"/>
          <w:b/>
          <w:bCs/>
          <w:kern w:val="0"/>
          <w:sz w:val="27"/>
          <w:szCs w:val="27"/>
          <w14:ligatures w14:val="none"/>
        </w:rPr>
        <w:t>hat mindset and preparation are necessary for Asian insurers to engage in advanced initiatives such as NDF/TAF and parametric climate risk solutions, and how has MS&amp;AD succeeded in pioneering this difficult field</w:t>
      </w:r>
      <w:r w:rsidR="003566A7">
        <w:rPr>
          <w:rFonts w:ascii="Times New Roman" w:eastAsia="ＭＳ Ｐゴシック" w:hAnsi="Times New Roman" w:cs="Times New Roman" w:hint="eastAsia"/>
          <w:b/>
          <w:bCs/>
          <w:kern w:val="0"/>
          <w:sz w:val="27"/>
          <w:szCs w:val="27"/>
          <w14:ligatures w14:val="none"/>
        </w:rPr>
        <w:t>.</w:t>
      </w:r>
    </w:p>
    <w:p w14:paraId="634320D4" w14:textId="77777777" w:rsidR="00F0167B" w:rsidRPr="00F0167B" w:rsidRDefault="00F0167B"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He highlighted:</w:t>
      </w:r>
    </w:p>
    <w:p w14:paraId="79498CE1" w14:textId="77777777" w:rsidR="003566A7" w:rsidRPr="003566A7" w:rsidRDefault="003566A7" w:rsidP="003566A7">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3566A7">
        <w:rPr>
          <w:rFonts w:ascii="Times New Roman" w:eastAsia="ＭＳ Ｐゴシック" w:hAnsi="Times New Roman" w:cs="Times New Roman"/>
          <w:kern w:val="0"/>
          <w:sz w:val="24"/>
          <w:szCs w:val="24"/>
          <w14:ligatures w14:val="none"/>
        </w:rPr>
        <w:t>Strong governance and trust are essential. Parametric insurance relies on scientific triggers and transparent processes, so insurers must demonstrate credibility and reliability to all stakeholders.</w:t>
      </w:r>
    </w:p>
    <w:p w14:paraId="15AE9046" w14:textId="77777777" w:rsidR="003566A7" w:rsidRPr="003566A7" w:rsidRDefault="003566A7" w:rsidP="003566A7">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3566A7">
        <w:rPr>
          <w:rFonts w:ascii="Times New Roman" w:eastAsia="ＭＳ Ｐゴシック" w:hAnsi="Times New Roman" w:cs="Times New Roman"/>
          <w:kern w:val="0"/>
          <w:sz w:val="24"/>
          <w:szCs w:val="24"/>
          <w14:ligatures w14:val="none"/>
        </w:rPr>
        <w:t xml:space="preserve">Long-term partnerships are critical. MS&amp;AD has built sustained relationships with governments, development banks, humanitarian </w:t>
      </w:r>
      <w:proofErr w:type="spellStart"/>
      <w:r w:rsidRPr="003566A7">
        <w:rPr>
          <w:rFonts w:ascii="Times New Roman" w:eastAsia="ＭＳ Ｐゴシック" w:hAnsi="Times New Roman" w:cs="Times New Roman"/>
          <w:kern w:val="0"/>
          <w:sz w:val="24"/>
          <w:szCs w:val="24"/>
          <w14:ligatures w14:val="none"/>
        </w:rPr>
        <w:t>organisations</w:t>
      </w:r>
      <w:proofErr w:type="spellEnd"/>
      <w:r w:rsidRPr="003566A7">
        <w:rPr>
          <w:rFonts w:ascii="Times New Roman" w:eastAsia="ＭＳ Ｐゴシック" w:hAnsi="Times New Roman" w:cs="Times New Roman"/>
          <w:kern w:val="0"/>
          <w:sz w:val="24"/>
          <w:szCs w:val="24"/>
          <w14:ligatures w14:val="none"/>
        </w:rPr>
        <w:t>, and technical partners—an indispensable foundation for operating in the Global South.</w:t>
      </w:r>
    </w:p>
    <w:p w14:paraId="64E17CB5" w14:textId="77777777" w:rsidR="003566A7" w:rsidRPr="003566A7" w:rsidRDefault="003566A7" w:rsidP="003566A7">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3566A7">
        <w:rPr>
          <w:rFonts w:ascii="Times New Roman" w:eastAsia="ＭＳ Ｐゴシック" w:hAnsi="Times New Roman" w:cs="Times New Roman"/>
          <w:kern w:val="0"/>
          <w:sz w:val="24"/>
          <w:szCs w:val="24"/>
          <w14:ligatures w14:val="none"/>
        </w:rPr>
        <w:t xml:space="preserve">Investing in internal expertise is non-negotiable. The company developed </w:t>
      </w:r>
      <w:proofErr w:type="spellStart"/>
      <w:r w:rsidRPr="003566A7">
        <w:rPr>
          <w:rFonts w:ascii="Times New Roman" w:eastAsia="ＭＳ Ｐゴシック" w:hAnsi="Times New Roman" w:cs="Times New Roman"/>
          <w:kern w:val="0"/>
          <w:sz w:val="24"/>
          <w:szCs w:val="24"/>
          <w14:ligatures w14:val="none"/>
        </w:rPr>
        <w:t>specialised</w:t>
      </w:r>
      <w:proofErr w:type="spellEnd"/>
      <w:r w:rsidRPr="003566A7">
        <w:rPr>
          <w:rFonts w:ascii="Times New Roman" w:eastAsia="ＭＳ Ｐゴシック" w:hAnsi="Times New Roman" w:cs="Times New Roman"/>
          <w:kern w:val="0"/>
          <w:sz w:val="24"/>
          <w:szCs w:val="24"/>
          <w14:ligatures w14:val="none"/>
        </w:rPr>
        <w:t xml:space="preserve"> capabilities in climate science, data analytics, and parametric structuring, enabling it to work confidently in markets with limited data availability.</w:t>
      </w:r>
    </w:p>
    <w:p w14:paraId="397A1D32" w14:textId="77777777" w:rsidR="003566A7" w:rsidRPr="003566A7" w:rsidRDefault="003566A7" w:rsidP="003566A7">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3566A7">
        <w:rPr>
          <w:rFonts w:ascii="Times New Roman" w:eastAsia="ＭＳ Ｐゴシック" w:hAnsi="Times New Roman" w:cs="Times New Roman"/>
          <w:kern w:val="0"/>
          <w:sz w:val="24"/>
          <w:szCs w:val="24"/>
          <w14:ligatures w14:val="none"/>
        </w:rPr>
        <w:t xml:space="preserve">Learning from global best practices and adapting them to Asia. MS&amp;AD studied international models and tailored them to regional realities, </w:t>
      </w:r>
      <w:proofErr w:type="spellStart"/>
      <w:r w:rsidRPr="003566A7">
        <w:rPr>
          <w:rFonts w:ascii="Times New Roman" w:eastAsia="ＭＳ Ｐゴシック" w:hAnsi="Times New Roman" w:cs="Times New Roman"/>
          <w:kern w:val="0"/>
          <w:sz w:val="24"/>
          <w:szCs w:val="24"/>
          <w14:ligatures w14:val="none"/>
        </w:rPr>
        <w:t>recognising</w:t>
      </w:r>
      <w:proofErr w:type="spellEnd"/>
      <w:r w:rsidRPr="003566A7">
        <w:rPr>
          <w:rFonts w:ascii="Times New Roman" w:eastAsia="ＭＳ Ｐゴシック" w:hAnsi="Times New Roman" w:cs="Times New Roman"/>
          <w:kern w:val="0"/>
          <w:sz w:val="24"/>
          <w:szCs w:val="24"/>
          <w14:ligatures w14:val="none"/>
        </w:rPr>
        <w:t xml:space="preserve"> that data gaps and institutional constraints differ significantly across Asia.</w:t>
      </w:r>
    </w:p>
    <w:p w14:paraId="1CBEE128" w14:textId="77777777" w:rsidR="003566A7" w:rsidRPr="003566A7" w:rsidRDefault="003566A7" w:rsidP="003566A7">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3566A7">
        <w:rPr>
          <w:rFonts w:ascii="Times New Roman" w:eastAsia="ＭＳ Ｐゴシック" w:hAnsi="Times New Roman" w:cs="Times New Roman"/>
          <w:kern w:val="0"/>
          <w:sz w:val="24"/>
          <w:szCs w:val="24"/>
          <w14:ligatures w14:val="none"/>
        </w:rPr>
        <w:lastRenderedPageBreak/>
        <w:t>Patience and iterative development are required. Parametric solutions take years of pilots, refinement, and learning. Insurers must be willing to experiment and improve continuously.</w:t>
      </w:r>
    </w:p>
    <w:p w14:paraId="61D074C6" w14:textId="77777777" w:rsidR="003566A7" w:rsidRPr="003566A7" w:rsidRDefault="003566A7" w:rsidP="003566A7">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3566A7">
        <w:rPr>
          <w:rFonts w:ascii="Times New Roman" w:eastAsia="ＭＳ Ｐゴシック" w:hAnsi="Times New Roman" w:cs="Times New Roman"/>
          <w:kern w:val="0"/>
          <w:sz w:val="24"/>
          <w:szCs w:val="24"/>
          <w14:ligatures w14:val="none"/>
        </w:rPr>
        <w:t>Technical Assistance (TAF) is a key enabler. TAF grants help build local institutional capacity, making it possible for communities and financial institutions to understand and adopt parametric products sustainably.</w:t>
      </w:r>
    </w:p>
    <w:p w14:paraId="151CC771" w14:textId="77777777" w:rsidR="003566A7" w:rsidRDefault="003566A7" w:rsidP="003566A7">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3566A7">
        <w:rPr>
          <w:rFonts w:ascii="Times New Roman" w:eastAsia="ＭＳ Ｐゴシック" w:hAnsi="Times New Roman" w:cs="Times New Roman"/>
          <w:kern w:val="0"/>
          <w:sz w:val="24"/>
          <w:szCs w:val="24"/>
          <w14:ligatures w14:val="none"/>
        </w:rPr>
        <w:t>Message to Asian insurers:</w:t>
      </w:r>
    </w:p>
    <w:p w14:paraId="0C1C0907" w14:textId="77777777" w:rsidR="003566A7" w:rsidRDefault="003566A7" w:rsidP="003566A7">
      <w:pPr>
        <w:widowControl/>
        <w:numPr>
          <w:ilvl w:val="1"/>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3566A7">
        <w:rPr>
          <w:rFonts w:ascii="Times New Roman" w:eastAsia="ＭＳ Ｐゴシック" w:hAnsi="Times New Roman" w:cs="Times New Roman"/>
          <w:kern w:val="0"/>
          <w:sz w:val="24"/>
          <w:szCs w:val="24"/>
          <w14:ligatures w14:val="none"/>
        </w:rPr>
        <w:t>Adopt a mindset of innovation, scientific discipline, and collaboration.</w:t>
      </w:r>
    </w:p>
    <w:p w14:paraId="2A931641" w14:textId="77777777" w:rsidR="003566A7" w:rsidRDefault="003566A7" w:rsidP="003566A7">
      <w:pPr>
        <w:widowControl/>
        <w:numPr>
          <w:ilvl w:val="1"/>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3566A7">
        <w:rPr>
          <w:rFonts w:ascii="Times New Roman" w:eastAsia="ＭＳ Ｐゴシック" w:hAnsi="Times New Roman" w:cs="Times New Roman"/>
          <w:kern w:val="0"/>
          <w:sz w:val="24"/>
          <w:szCs w:val="24"/>
          <w14:ligatures w14:val="none"/>
        </w:rPr>
        <w:t>Invest in data infrastructure, governance, and regional partnerships.</w:t>
      </w:r>
    </w:p>
    <w:p w14:paraId="67C984BE" w14:textId="77777777" w:rsidR="003566A7" w:rsidRPr="00F0167B" w:rsidRDefault="003566A7" w:rsidP="003566A7">
      <w:pPr>
        <w:widowControl/>
        <w:numPr>
          <w:ilvl w:val="1"/>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proofErr w:type="spellStart"/>
      <w:r w:rsidRPr="003566A7">
        <w:rPr>
          <w:rFonts w:ascii="Times New Roman" w:eastAsia="ＭＳ Ｐゴシック" w:hAnsi="Times New Roman" w:cs="Times New Roman"/>
          <w:kern w:val="0"/>
          <w:sz w:val="24"/>
          <w:szCs w:val="24"/>
          <w14:ligatures w14:val="none"/>
        </w:rPr>
        <w:t>Recognise</w:t>
      </w:r>
      <w:proofErr w:type="spellEnd"/>
      <w:r w:rsidRPr="003566A7">
        <w:rPr>
          <w:rFonts w:ascii="Times New Roman" w:eastAsia="ＭＳ Ｐゴシック" w:hAnsi="Times New Roman" w:cs="Times New Roman"/>
          <w:kern w:val="0"/>
          <w:sz w:val="24"/>
          <w:szCs w:val="24"/>
          <w14:ligatures w14:val="none"/>
        </w:rPr>
        <w:t xml:space="preserve"> that entering this field is challenging but essential for narrowing the protection gap in the Global South.</w:t>
      </w:r>
    </w:p>
    <w:p w14:paraId="40FF23B4" w14:textId="77777777" w:rsidR="00F0167B" w:rsidRPr="00F0167B" w:rsidRDefault="00F0167B" w:rsidP="00F0167B">
      <w:pPr>
        <w:widowControl/>
        <w:spacing w:before="100" w:beforeAutospacing="1" w:after="100" w:afterAutospacing="1"/>
        <w:jc w:val="left"/>
        <w:outlineLvl w:val="1"/>
        <w:rPr>
          <w:rFonts w:ascii="Times New Roman" w:eastAsia="ＭＳ Ｐゴシック" w:hAnsi="Times New Roman" w:cs="Times New Roman"/>
          <w:b/>
          <w:bCs/>
          <w:kern w:val="0"/>
          <w:sz w:val="36"/>
          <w:szCs w:val="36"/>
          <w14:ligatures w14:val="none"/>
        </w:rPr>
      </w:pPr>
      <w:r w:rsidRPr="00F0167B">
        <w:rPr>
          <w:rFonts w:ascii="Times New Roman" w:eastAsia="ＭＳ Ｐゴシック" w:hAnsi="Times New Roman" w:cs="Times New Roman"/>
          <w:b/>
          <w:bCs/>
          <w:kern w:val="0"/>
          <w:sz w:val="36"/>
          <w:szCs w:val="36"/>
          <w14:ligatures w14:val="none"/>
        </w:rPr>
        <w:t>6️</w:t>
      </w:r>
      <w:r w:rsidRPr="00F0167B">
        <w:rPr>
          <w:rFonts w:ascii="Segoe UI Symbol" w:eastAsia="ＭＳ Ｐゴシック" w:hAnsi="Segoe UI Symbol" w:cs="Segoe UI Symbol"/>
          <w:b/>
          <w:bCs/>
          <w:kern w:val="0"/>
          <w:sz w:val="36"/>
          <w:szCs w:val="36"/>
          <w14:ligatures w14:val="none"/>
        </w:rPr>
        <w:t>⃣</w:t>
      </w:r>
      <w:r w:rsidRPr="00F0167B">
        <w:rPr>
          <w:rFonts w:ascii="Times New Roman" w:eastAsia="ＭＳ Ｐゴシック" w:hAnsi="Times New Roman" w:cs="Times New Roman"/>
          <w:b/>
          <w:bCs/>
          <w:kern w:val="0"/>
          <w:sz w:val="36"/>
          <w:szCs w:val="36"/>
          <w14:ligatures w14:val="none"/>
        </w:rPr>
        <w:t xml:space="preserve"> Closing Remarks – Masayuki Tanaka</w:t>
      </w:r>
    </w:p>
    <w:p w14:paraId="17097FE4" w14:textId="77777777" w:rsidR="00F0167B" w:rsidRPr="00F0167B" w:rsidRDefault="00F0167B" w:rsidP="00F0167B">
      <w:pPr>
        <w:widowControl/>
        <w:spacing w:before="100" w:beforeAutospacing="1" w:after="100" w:afterAutospacing="1"/>
        <w:jc w:val="left"/>
        <w:rPr>
          <w:rFonts w:ascii="Times New Roman" w:eastAsia="ＭＳ Ｐゴシック" w:hAnsi="Times New Roman" w:cs="Times New Roman"/>
          <w:kern w:val="0"/>
          <w:sz w:val="24"/>
          <w:szCs w:val="24"/>
          <w14:ligatures w14:val="none"/>
        </w:rPr>
      </w:pPr>
      <w:proofErr w:type="spellStart"/>
      <w:r w:rsidRPr="00F0167B">
        <w:rPr>
          <w:rFonts w:ascii="Times New Roman" w:eastAsia="ＭＳ Ｐゴシック" w:hAnsi="Times New Roman" w:cs="Times New Roman"/>
          <w:kern w:val="0"/>
          <w:sz w:val="24"/>
          <w:szCs w:val="24"/>
          <w14:ligatures w14:val="none"/>
        </w:rPr>
        <w:t>Mr</w:t>
      </w:r>
      <w:proofErr w:type="spellEnd"/>
      <w:r w:rsidRPr="00F0167B">
        <w:rPr>
          <w:rFonts w:ascii="Times New Roman" w:eastAsia="ＭＳ Ｐゴシック" w:hAnsi="Times New Roman" w:cs="Times New Roman"/>
          <w:kern w:val="0"/>
          <w:sz w:val="24"/>
          <w:szCs w:val="24"/>
          <w14:ligatures w14:val="none"/>
        </w:rPr>
        <w:t xml:space="preserve"> Tanaka concluded:</w:t>
      </w:r>
    </w:p>
    <w:p w14:paraId="627C1CF3" w14:textId="77777777" w:rsidR="00F0167B" w:rsidRPr="00F0167B" w:rsidRDefault="00F0167B" w:rsidP="00F0167B">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Collaboration between academia and insurers is essential for Asia’s resilience</w:t>
      </w:r>
    </w:p>
    <w:p w14:paraId="4E6F8F49" w14:textId="77777777" w:rsidR="00F0167B" w:rsidRPr="00F0167B" w:rsidRDefault="00F0167B" w:rsidP="00F0167B">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The four requests—Finance, Data Sharing, Governance, Knowledge Sharing—form a shared framework</w:t>
      </w:r>
    </w:p>
    <w:p w14:paraId="28D8CAC6" w14:textId="77777777" w:rsidR="00F0167B" w:rsidRPr="00F0167B" w:rsidRDefault="00F0167B" w:rsidP="00F0167B">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PSI provides the common language for sustainable insurance</w:t>
      </w:r>
    </w:p>
    <w:p w14:paraId="1FE7CCF2" w14:textId="77777777" w:rsidR="00F0167B" w:rsidRPr="003566A7" w:rsidRDefault="00F0167B" w:rsidP="00F0167B">
      <w:pPr>
        <w:widowControl/>
        <w:numPr>
          <w:ilvl w:val="0"/>
          <w:numId w:val="10"/>
        </w:numPr>
        <w:spacing w:before="100" w:beforeAutospacing="1" w:after="100" w:afterAutospacing="1"/>
        <w:jc w:val="left"/>
        <w:rPr>
          <w:rFonts w:ascii="Times New Roman" w:eastAsia="ＭＳ Ｐゴシック" w:hAnsi="Times New Roman" w:cs="Times New Roman"/>
          <w:kern w:val="0"/>
          <w:sz w:val="24"/>
          <w:szCs w:val="24"/>
          <w14:ligatures w14:val="none"/>
        </w:rPr>
      </w:pPr>
      <w:r w:rsidRPr="00F0167B">
        <w:rPr>
          <w:rFonts w:ascii="Times New Roman" w:eastAsia="ＭＳ Ｐゴシック" w:hAnsi="Times New Roman" w:cs="Times New Roman"/>
          <w:kern w:val="0"/>
          <w:sz w:val="24"/>
          <w:szCs w:val="24"/>
          <w14:ligatures w14:val="none"/>
        </w:rPr>
        <w:t xml:space="preserve">Today’s dialogue sets the stage for deeper engagement at </w:t>
      </w:r>
      <w:r w:rsidRPr="00F0167B">
        <w:rPr>
          <w:rFonts w:ascii="Times New Roman" w:eastAsia="ＭＳ Ｐゴシック" w:hAnsi="Times New Roman" w:cs="Times New Roman"/>
          <w:b/>
          <w:bCs/>
          <w:kern w:val="0"/>
          <w:sz w:val="24"/>
          <w:szCs w:val="24"/>
          <w14:ligatures w14:val="none"/>
        </w:rPr>
        <w:t>EAIC Bangkok 2028</w:t>
      </w:r>
    </w:p>
    <w:sectPr w:rsidR="00F0167B" w:rsidRPr="003566A7" w:rsidSect="00AE0EFA">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C4CC5"/>
    <w:multiLevelType w:val="multilevel"/>
    <w:tmpl w:val="D7BCE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174DC"/>
    <w:multiLevelType w:val="multilevel"/>
    <w:tmpl w:val="F6C47B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0286E"/>
    <w:multiLevelType w:val="multilevel"/>
    <w:tmpl w:val="962C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CA76CC"/>
    <w:multiLevelType w:val="multilevel"/>
    <w:tmpl w:val="7E00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BB7231"/>
    <w:multiLevelType w:val="multilevel"/>
    <w:tmpl w:val="4AB6AE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C507A8"/>
    <w:multiLevelType w:val="multilevel"/>
    <w:tmpl w:val="B2A4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E32787"/>
    <w:multiLevelType w:val="multilevel"/>
    <w:tmpl w:val="487C3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C4233E"/>
    <w:multiLevelType w:val="hybridMultilevel"/>
    <w:tmpl w:val="935C98B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07A7131"/>
    <w:multiLevelType w:val="hybridMultilevel"/>
    <w:tmpl w:val="7FF0A11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7AB57A7"/>
    <w:multiLevelType w:val="multilevel"/>
    <w:tmpl w:val="BEEA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AF6215"/>
    <w:multiLevelType w:val="multilevel"/>
    <w:tmpl w:val="1B6A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332B4A"/>
    <w:multiLevelType w:val="multilevel"/>
    <w:tmpl w:val="D5083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4046629">
    <w:abstractNumId w:val="6"/>
  </w:num>
  <w:num w:numId="2" w16cid:durableId="1472357673">
    <w:abstractNumId w:val="0"/>
  </w:num>
  <w:num w:numId="3" w16cid:durableId="719208485">
    <w:abstractNumId w:val="5"/>
  </w:num>
  <w:num w:numId="4" w16cid:durableId="2061901102">
    <w:abstractNumId w:val="2"/>
  </w:num>
  <w:num w:numId="5" w16cid:durableId="49766452">
    <w:abstractNumId w:val="3"/>
  </w:num>
  <w:num w:numId="6" w16cid:durableId="1204055113">
    <w:abstractNumId w:val="11"/>
  </w:num>
  <w:num w:numId="7" w16cid:durableId="580874421">
    <w:abstractNumId w:val="10"/>
  </w:num>
  <w:num w:numId="8" w16cid:durableId="340549250">
    <w:abstractNumId w:val="4"/>
  </w:num>
  <w:num w:numId="9" w16cid:durableId="1881891440">
    <w:abstractNumId w:val="9"/>
  </w:num>
  <w:num w:numId="10" w16cid:durableId="2073111526">
    <w:abstractNumId w:val="1"/>
  </w:num>
  <w:num w:numId="11" w16cid:durableId="1297418145">
    <w:abstractNumId w:val="7"/>
  </w:num>
  <w:num w:numId="12" w16cid:durableId="11674009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7B"/>
    <w:rsid w:val="00054AF2"/>
    <w:rsid w:val="0013733B"/>
    <w:rsid w:val="001A427E"/>
    <w:rsid w:val="001C0277"/>
    <w:rsid w:val="001E7FDE"/>
    <w:rsid w:val="001F2B13"/>
    <w:rsid w:val="002B7A03"/>
    <w:rsid w:val="00324E97"/>
    <w:rsid w:val="003566A7"/>
    <w:rsid w:val="00372C88"/>
    <w:rsid w:val="00464F46"/>
    <w:rsid w:val="00470835"/>
    <w:rsid w:val="00472139"/>
    <w:rsid w:val="00486461"/>
    <w:rsid w:val="00494AA8"/>
    <w:rsid w:val="004B4338"/>
    <w:rsid w:val="005419D4"/>
    <w:rsid w:val="00664733"/>
    <w:rsid w:val="007073FE"/>
    <w:rsid w:val="00723283"/>
    <w:rsid w:val="007646C1"/>
    <w:rsid w:val="008A6C1E"/>
    <w:rsid w:val="009268E8"/>
    <w:rsid w:val="0098532D"/>
    <w:rsid w:val="00A84C99"/>
    <w:rsid w:val="00AE0EFA"/>
    <w:rsid w:val="00BB4102"/>
    <w:rsid w:val="00C459C8"/>
    <w:rsid w:val="00D65404"/>
    <w:rsid w:val="00EC0709"/>
    <w:rsid w:val="00F0167B"/>
    <w:rsid w:val="00F2009C"/>
    <w:rsid w:val="00F50D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69C949"/>
  <w15:chartTrackingRefBased/>
  <w15:docId w15:val="{66E44311-3AEB-4C37-9187-FE848FDD2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835"/>
    <w:pPr>
      <w:widowControl w:val="0"/>
      <w:jc w:val="both"/>
    </w:pPr>
  </w:style>
  <w:style w:type="paragraph" w:styleId="1">
    <w:name w:val="heading 1"/>
    <w:basedOn w:val="a"/>
    <w:next w:val="a"/>
    <w:link w:val="10"/>
    <w:uiPriority w:val="9"/>
    <w:qFormat/>
    <w:rsid w:val="00F0167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0167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0167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0167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0167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0167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0167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0167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0167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167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167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0167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0167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167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167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167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167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167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167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016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167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0167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167B"/>
    <w:pPr>
      <w:spacing w:before="160" w:after="160"/>
      <w:jc w:val="center"/>
    </w:pPr>
    <w:rPr>
      <w:i/>
      <w:iCs/>
      <w:color w:val="404040" w:themeColor="text1" w:themeTint="BF"/>
    </w:rPr>
  </w:style>
  <w:style w:type="character" w:customStyle="1" w:styleId="a8">
    <w:name w:val="引用文 (文字)"/>
    <w:basedOn w:val="a0"/>
    <w:link w:val="a7"/>
    <w:uiPriority w:val="29"/>
    <w:rsid w:val="00F0167B"/>
    <w:rPr>
      <w:i/>
      <w:iCs/>
      <w:color w:val="404040" w:themeColor="text1" w:themeTint="BF"/>
    </w:rPr>
  </w:style>
  <w:style w:type="paragraph" w:styleId="a9">
    <w:name w:val="List Paragraph"/>
    <w:basedOn w:val="a"/>
    <w:uiPriority w:val="34"/>
    <w:qFormat/>
    <w:rsid w:val="00F0167B"/>
    <w:pPr>
      <w:ind w:left="720"/>
      <w:contextualSpacing/>
    </w:pPr>
  </w:style>
  <w:style w:type="character" w:styleId="21">
    <w:name w:val="Intense Emphasis"/>
    <w:basedOn w:val="a0"/>
    <w:uiPriority w:val="21"/>
    <w:qFormat/>
    <w:rsid w:val="00F0167B"/>
    <w:rPr>
      <w:i/>
      <w:iCs/>
      <w:color w:val="0F4761" w:themeColor="accent1" w:themeShade="BF"/>
    </w:rPr>
  </w:style>
  <w:style w:type="paragraph" w:styleId="22">
    <w:name w:val="Intense Quote"/>
    <w:basedOn w:val="a"/>
    <w:next w:val="a"/>
    <w:link w:val="23"/>
    <w:uiPriority w:val="30"/>
    <w:qFormat/>
    <w:rsid w:val="00F016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0167B"/>
    <w:rPr>
      <w:i/>
      <w:iCs/>
      <w:color w:val="0F4761" w:themeColor="accent1" w:themeShade="BF"/>
    </w:rPr>
  </w:style>
  <w:style w:type="character" w:styleId="24">
    <w:name w:val="Intense Reference"/>
    <w:basedOn w:val="a0"/>
    <w:uiPriority w:val="32"/>
    <w:qFormat/>
    <w:rsid w:val="00F016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2683</TotalTime>
  <Pages>6</Pages>
  <Words>1609</Words>
  <Characters>9177</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将之 田中</dc:creator>
  <cp:keywords/>
  <dc:description/>
  <cp:lastModifiedBy>将之 田中</cp:lastModifiedBy>
  <cp:revision>16</cp:revision>
  <cp:lastPrinted>2026-09-30T05:02:00Z</cp:lastPrinted>
  <dcterms:created xsi:type="dcterms:W3CDTF">2026-09-28T05:16:00Z</dcterms:created>
  <dcterms:modified xsi:type="dcterms:W3CDTF">2026-09-30T05:45:00Z</dcterms:modified>
</cp:coreProperties>
</file>